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160" w:vertAnchor="text" w:horzAnchor="margin" w:tblpXSpec="center" w:tblpY="1"/>
        <w:tblW w:w="11310" w:type="dxa"/>
        <w:tblLayout w:type="fixed"/>
        <w:tblLook w:val="04A0" w:firstRow="1" w:lastRow="0" w:firstColumn="1" w:lastColumn="0" w:noHBand="0" w:noVBand="1"/>
      </w:tblPr>
      <w:tblGrid>
        <w:gridCol w:w="2492"/>
        <w:gridCol w:w="8818"/>
      </w:tblGrid>
      <w:tr w:rsidR="008646D7" w:rsidRPr="008646D7" w:rsidTr="00502F63">
        <w:trPr>
          <w:cantSplit/>
          <w:trHeight w:val="70"/>
        </w:trPr>
        <w:tc>
          <w:tcPr>
            <w:tcW w:w="2492" w:type="dxa"/>
            <w:vMerge w:val="restart"/>
            <w:tcBorders>
              <w:top w:val="nil"/>
              <w:left w:val="nil"/>
              <w:bottom w:val="thinThickSmallGap" w:sz="18" w:space="0" w:color="ED7D31" w:themeColor="accent2"/>
              <w:right w:val="nil"/>
            </w:tcBorders>
            <w:vAlign w:val="center"/>
            <w:hideMark/>
          </w:tcPr>
          <w:p w:rsidR="007B7BAF" w:rsidRPr="008646D7" w:rsidRDefault="007B7BAF">
            <w:pPr>
              <w:spacing w:line="256" w:lineRule="auto"/>
              <w:jc w:val="center"/>
              <w:rPr>
                <w:lang w:val="sr-Latn-RS"/>
              </w:rPr>
            </w:pPr>
            <w:r w:rsidRPr="008646D7">
              <w:rPr>
                <w:noProof/>
                <w:lang w:val="sr-Latn-RS" w:eastAsia="sr-Latn-RS"/>
              </w:rPr>
              <w:drawing>
                <wp:inline distT="0" distB="0" distL="0" distR="0" wp14:anchorId="09DBB304" wp14:editId="4C6F6383">
                  <wp:extent cx="1447800"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390650"/>
                          </a:xfrm>
                          <a:prstGeom prst="rect">
                            <a:avLst/>
                          </a:prstGeom>
                          <a:noFill/>
                          <a:ln>
                            <a:noFill/>
                          </a:ln>
                        </pic:spPr>
                      </pic:pic>
                    </a:graphicData>
                  </a:graphic>
                </wp:inline>
              </w:drawing>
            </w:r>
          </w:p>
        </w:tc>
        <w:tc>
          <w:tcPr>
            <w:tcW w:w="8818" w:type="dxa"/>
          </w:tcPr>
          <w:p w:rsidR="007B7BAF" w:rsidRPr="008646D7" w:rsidRDefault="007B7BAF">
            <w:pPr>
              <w:spacing w:line="256" w:lineRule="auto"/>
              <w:jc w:val="both"/>
              <w:rPr>
                <w:lang w:val="sr-Latn-RS"/>
              </w:rPr>
            </w:pPr>
          </w:p>
        </w:tc>
      </w:tr>
      <w:tr w:rsidR="008646D7" w:rsidRPr="008646D7" w:rsidTr="00502F63">
        <w:trPr>
          <w:cantSplit/>
          <w:trHeight w:val="155"/>
        </w:trPr>
        <w:tc>
          <w:tcPr>
            <w:tcW w:w="2492" w:type="dxa"/>
            <w:vMerge/>
            <w:tcBorders>
              <w:top w:val="nil"/>
              <w:left w:val="nil"/>
              <w:bottom w:val="thinThickSmallGap" w:sz="18" w:space="0" w:color="ED7D31" w:themeColor="accent2"/>
              <w:right w:val="nil"/>
            </w:tcBorders>
            <w:vAlign w:val="center"/>
            <w:hideMark/>
          </w:tcPr>
          <w:p w:rsidR="007B7BAF" w:rsidRPr="008646D7" w:rsidRDefault="007B7BAF">
            <w:pPr>
              <w:rPr>
                <w:lang w:val="sr-Latn-RS"/>
              </w:rPr>
            </w:pPr>
          </w:p>
        </w:tc>
        <w:tc>
          <w:tcPr>
            <w:tcW w:w="8818" w:type="dxa"/>
            <w:hideMark/>
          </w:tcPr>
          <w:p w:rsidR="007B7BAF" w:rsidRPr="008646D7" w:rsidRDefault="007B7BAF">
            <w:pPr>
              <w:spacing w:line="256" w:lineRule="auto"/>
              <w:jc w:val="both"/>
              <w:rPr>
                <w:bCs/>
                <w:lang w:val="sr-Latn-RS"/>
              </w:rPr>
            </w:pPr>
            <w:r w:rsidRPr="008646D7">
              <w:rPr>
                <w:bCs/>
                <w:lang w:val="sr-Latn-RS"/>
              </w:rPr>
              <w:t>Република Србија</w:t>
            </w:r>
          </w:p>
        </w:tc>
      </w:tr>
      <w:tr w:rsidR="008646D7" w:rsidRPr="008646D7" w:rsidTr="00502F63">
        <w:trPr>
          <w:cantSplit/>
          <w:trHeight w:val="155"/>
        </w:trPr>
        <w:tc>
          <w:tcPr>
            <w:tcW w:w="2492" w:type="dxa"/>
            <w:vMerge/>
            <w:tcBorders>
              <w:top w:val="nil"/>
              <w:left w:val="nil"/>
              <w:bottom w:val="thinThickSmallGap" w:sz="18" w:space="0" w:color="ED7D31" w:themeColor="accent2"/>
              <w:right w:val="nil"/>
            </w:tcBorders>
            <w:vAlign w:val="center"/>
            <w:hideMark/>
          </w:tcPr>
          <w:p w:rsidR="007B7BAF" w:rsidRPr="008646D7" w:rsidRDefault="007B7BAF">
            <w:pPr>
              <w:rPr>
                <w:lang w:val="sr-Latn-RS"/>
              </w:rPr>
            </w:pPr>
          </w:p>
        </w:tc>
        <w:tc>
          <w:tcPr>
            <w:tcW w:w="8818" w:type="dxa"/>
            <w:hideMark/>
          </w:tcPr>
          <w:p w:rsidR="007B7BAF" w:rsidRPr="008646D7" w:rsidRDefault="007B7BAF">
            <w:pPr>
              <w:spacing w:line="256" w:lineRule="auto"/>
              <w:jc w:val="both"/>
              <w:rPr>
                <w:lang w:val="sr-Latn-RS"/>
              </w:rPr>
            </w:pPr>
            <w:r w:rsidRPr="008646D7">
              <w:rPr>
                <w:bCs/>
                <w:lang w:val="sr-Latn-RS"/>
              </w:rPr>
              <w:t xml:space="preserve">Аутономна </w:t>
            </w:r>
            <w:r w:rsidRPr="008646D7">
              <w:rPr>
                <w:bCs/>
                <w:lang w:val="sr-Cyrl-RS"/>
              </w:rPr>
              <w:t>п</w:t>
            </w:r>
            <w:r w:rsidRPr="008646D7">
              <w:rPr>
                <w:bCs/>
                <w:lang w:val="sr-Latn-RS"/>
              </w:rPr>
              <w:t>окрајина Војводина</w:t>
            </w:r>
          </w:p>
        </w:tc>
      </w:tr>
      <w:tr w:rsidR="008646D7" w:rsidRPr="008646D7" w:rsidTr="00502F63">
        <w:trPr>
          <w:cantSplit/>
          <w:trHeight w:val="342"/>
        </w:trPr>
        <w:tc>
          <w:tcPr>
            <w:tcW w:w="2492" w:type="dxa"/>
            <w:vMerge/>
            <w:tcBorders>
              <w:top w:val="nil"/>
              <w:left w:val="nil"/>
              <w:bottom w:val="thinThickSmallGap" w:sz="18" w:space="0" w:color="ED7D31" w:themeColor="accent2"/>
              <w:right w:val="nil"/>
            </w:tcBorders>
            <w:vAlign w:val="center"/>
            <w:hideMark/>
          </w:tcPr>
          <w:p w:rsidR="007B7BAF" w:rsidRPr="008646D7" w:rsidRDefault="007B7BAF">
            <w:pPr>
              <w:rPr>
                <w:lang w:val="sr-Latn-RS"/>
              </w:rPr>
            </w:pPr>
          </w:p>
        </w:tc>
        <w:tc>
          <w:tcPr>
            <w:tcW w:w="8818" w:type="dxa"/>
            <w:tcBorders>
              <w:top w:val="nil"/>
              <w:left w:val="nil"/>
              <w:bottom w:val="thinThickMediumGap" w:sz="8" w:space="0" w:color="70AD47" w:themeColor="accent6"/>
              <w:right w:val="nil"/>
            </w:tcBorders>
            <w:hideMark/>
          </w:tcPr>
          <w:p w:rsidR="007B7BAF" w:rsidRPr="008646D7" w:rsidRDefault="007B7BAF">
            <w:pPr>
              <w:spacing w:line="256" w:lineRule="auto"/>
              <w:jc w:val="both"/>
              <w:rPr>
                <w:bCs/>
                <w:lang w:val="sr-Cyrl-RS"/>
              </w:rPr>
            </w:pPr>
            <w:r w:rsidRPr="008646D7">
              <w:rPr>
                <w:bCs/>
                <w:lang w:val="sr-Cyrl-RS"/>
              </w:rPr>
              <w:t>ГРАД</w:t>
            </w:r>
            <w:r w:rsidRPr="008646D7">
              <w:rPr>
                <w:bCs/>
                <w:lang w:val="sr-Latn-RS"/>
              </w:rPr>
              <w:t xml:space="preserve"> КИКИНДА</w:t>
            </w:r>
          </w:p>
          <w:p w:rsidR="007B7BAF" w:rsidRPr="008646D7" w:rsidRDefault="007B7BAF">
            <w:pPr>
              <w:spacing w:line="256" w:lineRule="auto"/>
              <w:jc w:val="both"/>
              <w:rPr>
                <w:b/>
                <w:bCs/>
                <w:lang w:val="sr-Cyrl-RS"/>
              </w:rPr>
            </w:pPr>
            <w:r w:rsidRPr="008646D7">
              <w:rPr>
                <w:b/>
                <w:bCs/>
                <w:lang w:val="sr-Cyrl-RS"/>
              </w:rPr>
              <w:t>ГРАДОНАЧЕЛНИК</w:t>
            </w:r>
          </w:p>
          <w:p w:rsidR="007B7BAF" w:rsidRPr="008646D7" w:rsidRDefault="007B7BAF">
            <w:pPr>
              <w:spacing w:line="256" w:lineRule="auto"/>
              <w:jc w:val="both"/>
              <w:rPr>
                <w:bCs/>
                <w:lang w:val="sr-Cyrl-RS"/>
              </w:rPr>
            </w:pPr>
            <w:r w:rsidRPr="008646D7">
              <w:rPr>
                <w:bCs/>
                <w:lang w:val="sr-Cyrl-RS"/>
              </w:rPr>
              <w:t>Број</w:t>
            </w:r>
            <w:r w:rsidR="004F4E8E">
              <w:rPr>
                <w:bCs/>
                <w:lang w:val="en-US"/>
              </w:rPr>
              <w:t>:</w:t>
            </w:r>
            <w:r w:rsidRPr="008646D7">
              <w:rPr>
                <w:bCs/>
                <w:lang w:val="sr-Cyrl-RS"/>
              </w:rPr>
              <w:t xml:space="preserve"> </w:t>
            </w:r>
            <w:r w:rsidR="004F4E8E">
              <w:t xml:space="preserve"> </w:t>
            </w:r>
            <w:r w:rsidR="004F4E8E" w:rsidRPr="004F4E8E">
              <w:rPr>
                <w:bCs/>
                <w:lang w:val="sr-Cyrl-RS"/>
              </w:rPr>
              <w:t xml:space="preserve">II – 06 </w:t>
            </w:r>
            <w:r w:rsidR="005E1AC8" w:rsidRPr="004F4E8E">
              <w:rPr>
                <w:bCs/>
                <w:lang w:val="sr-Cyrl-RS"/>
              </w:rPr>
              <w:t xml:space="preserve">– </w:t>
            </w:r>
            <w:r w:rsidR="004F4E8E" w:rsidRPr="004F4E8E">
              <w:rPr>
                <w:bCs/>
                <w:lang w:val="sr-Cyrl-RS"/>
              </w:rPr>
              <w:t xml:space="preserve">15 /2021                          </w:t>
            </w:r>
          </w:p>
          <w:p w:rsidR="007B7BAF" w:rsidRPr="008646D7" w:rsidRDefault="007B7BAF">
            <w:pPr>
              <w:spacing w:line="256" w:lineRule="auto"/>
              <w:jc w:val="both"/>
              <w:rPr>
                <w:bCs/>
                <w:lang w:val="sr-Cyrl-RS"/>
              </w:rPr>
            </w:pPr>
            <w:r w:rsidRPr="008646D7">
              <w:rPr>
                <w:bCs/>
                <w:lang w:val="sr-Cyrl-RS"/>
              </w:rPr>
              <w:t xml:space="preserve">Дана: </w:t>
            </w:r>
            <w:r w:rsidR="00862E41">
              <w:rPr>
                <w:bCs/>
                <w:lang w:val="sr-Cyrl-RS"/>
              </w:rPr>
              <w:t>0</w:t>
            </w:r>
            <w:r w:rsidR="00862E41">
              <w:rPr>
                <w:bCs/>
                <w:lang w:val="sr-Latn-RS"/>
              </w:rPr>
              <w:t>8</w:t>
            </w:r>
            <w:r w:rsidRPr="008646D7">
              <w:rPr>
                <w:bCs/>
                <w:lang w:val="sr-Cyrl-RS"/>
              </w:rPr>
              <w:t>.</w:t>
            </w:r>
            <w:r w:rsidR="0088337B">
              <w:rPr>
                <w:bCs/>
                <w:lang w:val="sr-Latn-RS"/>
              </w:rPr>
              <w:t>0</w:t>
            </w:r>
            <w:r w:rsidR="0088337B">
              <w:rPr>
                <w:bCs/>
                <w:lang w:val="sr-Cyrl-RS"/>
              </w:rPr>
              <w:t>7</w:t>
            </w:r>
            <w:r w:rsidRPr="008646D7">
              <w:rPr>
                <w:bCs/>
                <w:lang w:val="sr-Cyrl-RS"/>
              </w:rPr>
              <w:t>.20</w:t>
            </w:r>
            <w:r w:rsidR="002D7A3C">
              <w:rPr>
                <w:bCs/>
                <w:lang w:val="sr-Latn-RS"/>
              </w:rPr>
              <w:t>21</w:t>
            </w:r>
            <w:r w:rsidRPr="008646D7">
              <w:rPr>
                <w:bCs/>
                <w:lang w:val="sr-Cyrl-RS"/>
              </w:rPr>
              <w:t xml:space="preserve">. године                                </w:t>
            </w:r>
          </w:p>
          <w:p w:rsidR="007B7BAF" w:rsidRPr="008646D7" w:rsidRDefault="007B7BAF">
            <w:pPr>
              <w:spacing w:line="256" w:lineRule="auto"/>
              <w:jc w:val="both"/>
              <w:rPr>
                <w:lang w:val="sr-Cyrl-RS"/>
              </w:rPr>
            </w:pPr>
            <w:r w:rsidRPr="008646D7">
              <w:rPr>
                <w:lang w:val="sr-Cyrl-RS"/>
              </w:rPr>
              <w:t>К и к и н д а</w:t>
            </w:r>
          </w:p>
        </w:tc>
      </w:tr>
      <w:tr w:rsidR="008646D7" w:rsidRPr="008646D7" w:rsidTr="00502F63">
        <w:trPr>
          <w:cantSplit/>
          <w:trHeight w:val="342"/>
        </w:trPr>
        <w:tc>
          <w:tcPr>
            <w:tcW w:w="11310" w:type="dxa"/>
            <w:gridSpan w:val="2"/>
            <w:tcBorders>
              <w:top w:val="thinThickSmallGap" w:sz="18" w:space="0" w:color="ED7D31" w:themeColor="accent2"/>
              <w:left w:val="nil"/>
              <w:bottom w:val="single" w:sz="4" w:space="0" w:color="FFFFFF" w:themeColor="background1"/>
              <w:right w:val="nil"/>
            </w:tcBorders>
            <w:vAlign w:val="center"/>
            <w:hideMark/>
          </w:tcPr>
          <w:p w:rsidR="007B7BAF" w:rsidRPr="008646D7" w:rsidRDefault="007B7BAF">
            <w:pPr>
              <w:spacing w:line="256" w:lineRule="auto"/>
              <w:jc w:val="center"/>
              <w:rPr>
                <w:sz w:val="18"/>
                <w:lang w:val="sl-SI"/>
              </w:rPr>
            </w:pPr>
            <w:r w:rsidRPr="008646D7">
              <w:rPr>
                <w:sz w:val="18"/>
                <w:lang w:val="sr-Latn-RS"/>
              </w:rPr>
              <w:t>Трг српских добровољаца</w:t>
            </w:r>
            <w:r w:rsidRPr="008646D7">
              <w:rPr>
                <w:sz w:val="18"/>
                <w:lang w:val="sl-SI"/>
              </w:rPr>
              <w:t xml:space="preserve"> </w:t>
            </w:r>
            <w:r w:rsidRPr="008646D7">
              <w:rPr>
                <w:sz w:val="18"/>
                <w:lang w:val="sr-Latn-RS"/>
              </w:rPr>
              <w:t>12, 23300 Кикинда, тел</w:t>
            </w:r>
            <w:r w:rsidRPr="008646D7">
              <w:rPr>
                <w:sz w:val="18"/>
                <w:lang w:val="sr-Cyrl-RS"/>
              </w:rPr>
              <w:t xml:space="preserve"> </w:t>
            </w:r>
            <w:r w:rsidRPr="008646D7">
              <w:rPr>
                <w:sz w:val="18"/>
                <w:lang w:val="sr-Latn-RS"/>
              </w:rPr>
              <w:t>0230/410-</w:t>
            </w:r>
            <w:r w:rsidRPr="008646D7">
              <w:rPr>
                <w:sz w:val="18"/>
                <w:lang w:val="sr-Cyrl-RS"/>
              </w:rPr>
              <w:t xml:space="preserve">105, </w:t>
            </w:r>
            <w:r w:rsidRPr="008646D7">
              <w:rPr>
                <w:sz w:val="18"/>
                <w:lang w:val="sr-Latn-RS"/>
              </w:rPr>
              <w:t>e-mail:gradonacelnik@kikinda.org.rs</w:t>
            </w:r>
          </w:p>
        </w:tc>
      </w:tr>
    </w:tbl>
    <w:p w:rsidR="007B7BAF" w:rsidRDefault="004F4E8E" w:rsidP="0020077E">
      <w:pPr>
        <w:jc w:val="both"/>
        <w:rPr>
          <w:rStyle w:val="FontStyle11"/>
          <w:sz w:val="24"/>
          <w:szCs w:val="24"/>
          <w:lang w:val="sr-Latn-RS" w:eastAsia="sr-Cyrl-CS"/>
        </w:rPr>
      </w:pPr>
      <w:r w:rsidRPr="004F4E8E">
        <w:rPr>
          <w:rStyle w:val="FontStyle11"/>
          <w:sz w:val="24"/>
          <w:szCs w:val="24"/>
          <w:lang w:val="sr-Latn-RS" w:eastAsia="sr-Cyrl-CS"/>
        </w:rPr>
        <w:t xml:space="preserve">На основу члана </w:t>
      </w:r>
      <w:r w:rsidR="00C53E36">
        <w:rPr>
          <w:rStyle w:val="FontStyle11"/>
          <w:sz w:val="24"/>
          <w:szCs w:val="24"/>
          <w:lang w:val="sr-Latn-RS" w:eastAsia="sr-Cyrl-CS"/>
        </w:rPr>
        <w:t>44</w:t>
      </w:r>
      <w:r w:rsidRPr="004F4E8E">
        <w:rPr>
          <w:rStyle w:val="FontStyle11"/>
          <w:sz w:val="24"/>
          <w:szCs w:val="24"/>
          <w:lang w:val="sr-Latn-RS" w:eastAsia="sr-Cyrl-CS"/>
        </w:rPr>
        <w:t>. Закона о локалној самоуправи („Службени гласник РС“, број 129/2007, 83/2014 – др. Закон, 101/2016-др.</w:t>
      </w:r>
      <w:r w:rsidR="00671D1D">
        <w:rPr>
          <w:rStyle w:val="FontStyle11"/>
          <w:sz w:val="24"/>
          <w:szCs w:val="24"/>
          <w:lang w:val="sr-Cyrl-RS" w:eastAsia="sr-Cyrl-CS"/>
        </w:rPr>
        <w:t xml:space="preserve"> </w:t>
      </w:r>
      <w:r w:rsidRPr="004F4E8E">
        <w:rPr>
          <w:rStyle w:val="FontStyle11"/>
          <w:sz w:val="24"/>
          <w:szCs w:val="24"/>
          <w:lang w:val="sr-Latn-RS" w:eastAsia="sr-Cyrl-CS"/>
        </w:rPr>
        <w:t>закон и 47/2018), 70. Закона о енергетској ефикасности и рационалној употреби енергије („Службени гласник РС“, број 40/2021)</w:t>
      </w:r>
      <w:r>
        <w:rPr>
          <w:rStyle w:val="FontStyle11"/>
          <w:sz w:val="24"/>
          <w:szCs w:val="24"/>
          <w:lang w:val="sr-Latn-RS" w:eastAsia="sr-Cyrl-CS"/>
        </w:rPr>
        <w:t xml:space="preserve">, </w:t>
      </w:r>
      <w:r>
        <w:rPr>
          <w:rStyle w:val="FontStyle11"/>
          <w:sz w:val="24"/>
          <w:szCs w:val="24"/>
          <w:lang w:val="sr-Cyrl-RS" w:eastAsia="sr-Cyrl-CS"/>
        </w:rPr>
        <w:t>члана 1</w:t>
      </w:r>
      <w:r w:rsidR="00862E41">
        <w:rPr>
          <w:rStyle w:val="FontStyle11"/>
          <w:sz w:val="24"/>
          <w:szCs w:val="24"/>
          <w:lang w:val="sr-Latn-RS" w:eastAsia="sr-Cyrl-CS"/>
        </w:rPr>
        <w:t>5</w:t>
      </w:r>
      <w:r w:rsidR="00862E41">
        <w:rPr>
          <w:rStyle w:val="FontStyle11"/>
          <w:sz w:val="24"/>
          <w:szCs w:val="24"/>
          <w:lang w:val="sr-Cyrl-RS" w:eastAsia="sr-Cyrl-CS"/>
        </w:rPr>
        <w:t>. Правилник</w:t>
      </w:r>
      <w:r w:rsidR="00862E41">
        <w:rPr>
          <w:rStyle w:val="FontStyle11"/>
          <w:sz w:val="24"/>
          <w:szCs w:val="24"/>
          <w:lang w:val="sr-Latn-RS" w:eastAsia="sr-Cyrl-CS"/>
        </w:rPr>
        <w:t>a</w:t>
      </w:r>
      <w:r w:rsidR="00862E41" w:rsidRPr="00862E41">
        <w:rPr>
          <w:rStyle w:val="FontStyle11"/>
          <w:sz w:val="24"/>
          <w:szCs w:val="24"/>
          <w:lang w:val="sr-Cyrl-RS" w:eastAsia="sr-Cyrl-CS"/>
        </w:rPr>
        <w:t xml:space="preserve"> о суфинансирању мера енергетске санације стамбених зграда, породичних кућа и станова</w:t>
      </w:r>
      <w:r>
        <w:rPr>
          <w:rStyle w:val="FontStyle11"/>
          <w:sz w:val="24"/>
          <w:szCs w:val="24"/>
          <w:lang w:val="sr-Cyrl-RS" w:eastAsia="sr-Cyrl-CS"/>
        </w:rPr>
        <w:t xml:space="preserve"> (</w:t>
      </w:r>
      <w:r w:rsidR="00385F25">
        <w:rPr>
          <w:rStyle w:val="FontStyle11"/>
          <w:sz w:val="24"/>
          <w:szCs w:val="24"/>
          <w:lang w:val="sr-Cyrl-RS" w:eastAsia="sr-Cyrl-CS"/>
        </w:rPr>
        <w:t>„</w:t>
      </w:r>
      <w:r>
        <w:rPr>
          <w:rStyle w:val="FontStyle11"/>
          <w:sz w:val="24"/>
          <w:szCs w:val="24"/>
          <w:lang w:val="sr-Cyrl-RS" w:eastAsia="sr-Cyrl-CS"/>
        </w:rPr>
        <w:t>Службени лист града Кикинде</w:t>
      </w:r>
      <w:r w:rsidR="00385F25">
        <w:rPr>
          <w:rStyle w:val="FontStyle11"/>
          <w:sz w:val="24"/>
          <w:szCs w:val="24"/>
          <w:lang w:val="sr-Cyrl-RS" w:eastAsia="sr-Cyrl-CS"/>
        </w:rPr>
        <w:t>“</w:t>
      </w:r>
      <w:r w:rsidR="00862E41">
        <w:rPr>
          <w:rStyle w:val="FontStyle11"/>
          <w:sz w:val="24"/>
          <w:szCs w:val="24"/>
          <w:lang w:val="sr-Cyrl-RS" w:eastAsia="sr-Cyrl-CS"/>
        </w:rPr>
        <w:t>, бр.1</w:t>
      </w:r>
      <w:r w:rsidR="00862E41">
        <w:rPr>
          <w:rStyle w:val="FontStyle11"/>
          <w:sz w:val="24"/>
          <w:szCs w:val="24"/>
          <w:lang w:val="sr-Latn-RS" w:eastAsia="sr-Cyrl-CS"/>
        </w:rPr>
        <w:t>6</w:t>
      </w:r>
      <w:r>
        <w:rPr>
          <w:rStyle w:val="FontStyle11"/>
          <w:sz w:val="24"/>
          <w:szCs w:val="24"/>
          <w:lang w:val="sr-Cyrl-RS" w:eastAsia="sr-Cyrl-CS"/>
        </w:rPr>
        <w:t>/21 )</w:t>
      </w:r>
      <w:r w:rsidRPr="004F4E8E">
        <w:rPr>
          <w:rStyle w:val="FontStyle11"/>
          <w:sz w:val="24"/>
          <w:szCs w:val="24"/>
          <w:lang w:val="sr-Latn-RS" w:eastAsia="sr-Cyrl-CS"/>
        </w:rPr>
        <w:t xml:space="preserve"> и члана 5</w:t>
      </w:r>
      <w:r w:rsidR="00385F25">
        <w:rPr>
          <w:rStyle w:val="FontStyle11"/>
          <w:sz w:val="24"/>
          <w:szCs w:val="24"/>
          <w:lang w:val="sr-Cyrl-RS" w:eastAsia="sr-Cyrl-CS"/>
        </w:rPr>
        <w:t>5</w:t>
      </w:r>
      <w:r w:rsidRPr="004F4E8E">
        <w:rPr>
          <w:rStyle w:val="FontStyle11"/>
          <w:sz w:val="24"/>
          <w:szCs w:val="24"/>
          <w:lang w:val="sr-Latn-RS" w:eastAsia="sr-Cyrl-CS"/>
        </w:rPr>
        <w:t xml:space="preserve">. Статута </w:t>
      </w:r>
      <w:r w:rsidR="005B3BBF">
        <w:rPr>
          <w:rStyle w:val="FontStyle11"/>
          <w:sz w:val="24"/>
          <w:szCs w:val="24"/>
          <w:lang w:val="sr-Cyrl-RS" w:eastAsia="sr-Cyrl-CS"/>
        </w:rPr>
        <w:t>г</w:t>
      </w:r>
      <w:r w:rsidRPr="004F4E8E">
        <w:rPr>
          <w:rStyle w:val="FontStyle11"/>
          <w:sz w:val="24"/>
          <w:szCs w:val="24"/>
          <w:lang w:val="sr-Latn-RS" w:eastAsia="sr-Cyrl-CS"/>
        </w:rPr>
        <w:t>рада Кикинд</w:t>
      </w:r>
      <w:r w:rsidR="005B3BBF">
        <w:rPr>
          <w:rStyle w:val="FontStyle11"/>
          <w:sz w:val="24"/>
          <w:szCs w:val="24"/>
          <w:lang w:val="sr-Cyrl-RS" w:eastAsia="sr-Cyrl-CS"/>
        </w:rPr>
        <w:t>е</w:t>
      </w:r>
      <w:r w:rsidRPr="004F4E8E">
        <w:rPr>
          <w:rStyle w:val="FontStyle11"/>
          <w:sz w:val="24"/>
          <w:szCs w:val="24"/>
          <w:lang w:val="sr-Latn-RS" w:eastAsia="sr-Cyrl-CS"/>
        </w:rPr>
        <w:t xml:space="preserve"> (</w:t>
      </w:r>
      <w:r w:rsidR="00385F25">
        <w:rPr>
          <w:rStyle w:val="FontStyle11"/>
          <w:sz w:val="24"/>
          <w:szCs w:val="24"/>
          <w:lang w:val="sr-Cyrl-RS" w:eastAsia="sr-Cyrl-CS"/>
        </w:rPr>
        <w:t>„</w:t>
      </w:r>
      <w:r w:rsidRPr="004F4E8E">
        <w:rPr>
          <w:rStyle w:val="FontStyle11"/>
          <w:sz w:val="24"/>
          <w:szCs w:val="24"/>
          <w:lang w:val="sr-Latn-RS" w:eastAsia="sr-Cyrl-CS"/>
        </w:rPr>
        <w:t>Службени лист гр</w:t>
      </w:r>
      <w:r>
        <w:rPr>
          <w:rStyle w:val="FontStyle11"/>
          <w:sz w:val="24"/>
          <w:szCs w:val="24"/>
          <w:lang w:val="sr-Latn-RS" w:eastAsia="sr-Cyrl-CS"/>
        </w:rPr>
        <w:t>ада Кикинде</w:t>
      </w:r>
      <w:r w:rsidR="00385F25">
        <w:rPr>
          <w:rStyle w:val="FontStyle11"/>
          <w:sz w:val="24"/>
          <w:szCs w:val="24"/>
          <w:lang w:val="sr-Cyrl-RS" w:eastAsia="sr-Cyrl-CS"/>
        </w:rPr>
        <w:t>“</w:t>
      </w:r>
      <w:r>
        <w:rPr>
          <w:rStyle w:val="FontStyle11"/>
          <w:sz w:val="24"/>
          <w:szCs w:val="24"/>
          <w:lang w:val="sr-Latn-RS" w:eastAsia="sr-Cyrl-CS"/>
        </w:rPr>
        <w:t xml:space="preserve">, бр. 4/19) </w:t>
      </w:r>
      <w:r w:rsidRPr="004F4E8E">
        <w:rPr>
          <w:rStyle w:val="FontStyle11"/>
          <w:sz w:val="24"/>
          <w:szCs w:val="24"/>
          <w:lang w:val="sr-Latn-RS" w:eastAsia="sr-Cyrl-CS"/>
        </w:rPr>
        <w:t>град</w:t>
      </w:r>
      <w:r>
        <w:rPr>
          <w:rStyle w:val="FontStyle11"/>
          <w:sz w:val="24"/>
          <w:szCs w:val="24"/>
          <w:lang w:val="sr-Latn-RS" w:eastAsia="sr-Cyrl-CS"/>
        </w:rPr>
        <w:t>оначелник града Кикинде,</w:t>
      </w:r>
      <w:r w:rsidR="00502F63">
        <w:rPr>
          <w:rStyle w:val="FontStyle11"/>
          <w:sz w:val="24"/>
          <w:szCs w:val="24"/>
          <w:lang w:val="sr-Cyrl-RS" w:eastAsia="sr-Cyrl-CS"/>
        </w:rPr>
        <w:t xml:space="preserve"> </w:t>
      </w:r>
      <w:r>
        <w:rPr>
          <w:rStyle w:val="FontStyle11"/>
          <w:sz w:val="24"/>
          <w:szCs w:val="24"/>
          <w:lang w:val="sr-Latn-RS" w:eastAsia="sr-Cyrl-CS"/>
        </w:rPr>
        <w:t xml:space="preserve">дана </w:t>
      </w:r>
      <w:r w:rsidR="00862E41">
        <w:rPr>
          <w:rStyle w:val="FontStyle11"/>
          <w:sz w:val="24"/>
          <w:szCs w:val="24"/>
          <w:lang w:val="sr-Cyrl-RS" w:eastAsia="sr-Cyrl-CS"/>
        </w:rPr>
        <w:t>0</w:t>
      </w:r>
      <w:r w:rsidR="00862E41">
        <w:rPr>
          <w:rStyle w:val="FontStyle11"/>
          <w:sz w:val="24"/>
          <w:szCs w:val="24"/>
          <w:lang w:val="sr-Latn-RS" w:eastAsia="sr-Cyrl-CS"/>
        </w:rPr>
        <w:t>8</w:t>
      </w:r>
      <w:r>
        <w:rPr>
          <w:rStyle w:val="FontStyle11"/>
          <w:sz w:val="24"/>
          <w:szCs w:val="24"/>
          <w:lang w:val="sr-Latn-RS" w:eastAsia="sr-Cyrl-CS"/>
        </w:rPr>
        <w:t>.0</w:t>
      </w:r>
      <w:r w:rsidR="00623466">
        <w:rPr>
          <w:rStyle w:val="FontStyle11"/>
          <w:sz w:val="24"/>
          <w:szCs w:val="24"/>
          <w:lang w:val="sr-Cyrl-RS" w:eastAsia="sr-Cyrl-CS"/>
        </w:rPr>
        <w:t>7</w:t>
      </w:r>
      <w:r>
        <w:rPr>
          <w:rStyle w:val="FontStyle11"/>
          <w:sz w:val="24"/>
          <w:szCs w:val="24"/>
          <w:lang w:val="sr-Latn-RS" w:eastAsia="sr-Cyrl-CS"/>
        </w:rPr>
        <w:t>.2021</w:t>
      </w:r>
      <w:r w:rsidRPr="004F4E8E">
        <w:rPr>
          <w:rStyle w:val="FontStyle11"/>
          <w:sz w:val="24"/>
          <w:szCs w:val="24"/>
          <w:lang w:val="sr-Latn-RS" w:eastAsia="sr-Cyrl-CS"/>
        </w:rPr>
        <w:t>. године, дон</w:t>
      </w:r>
      <w:r w:rsidR="005135B0">
        <w:rPr>
          <w:rStyle w:val="FontStyle11"/>
          <w:sz w:val="24"/>
          <w:szCs w:val="24"/>
          <w:lang w:val="sr-Cyrl-RS" w:eastAsia="sr-Cyrl-CS"/>
        </w:rPr>
        <w:t xml:space="preserve">ео </w:t>
      </w:r>
      <w:r w:rsidR="005B3BBF">
        <w:rPr>
          <w:rStyle w:val="FontStyle11"/>
          <w:sz w:val="24"/>
          <w:szCs w:val="24"/>
          <w:lang w:val="sr-Cyrl-RS" w:eastAsia="sr-Cyrl-CS"/>
        </w:rPr>
        <w:t>је</w:t>
      </w:r>
    </w:p>
    <w:p w:rsidR="0020077E" w:rsidRDefault="0020077E" w:rsidP="0020077E">
      <w:pPr>
        <w:jc w:val="both"/>
        <w:rPr>
          <w:rStyle w:val="FontStyle11"/>
          <w:sz w:val="24"/>
          <w:szCs w:val="24"/>
          <w:lang w:val="sr-Latn-RS" w:eastAsia="sr-Cyrl-CS"/>
        </w:rPr>
      </w:pPr>
    </w:p>
    <w:p w:rsidR="00502F63" w:rsidRPr="002023AB" w:rsidRDefault="00502F63" w:rsidP="0020077E">
      <w:pPr>
        <w:pStyle w:val="NormalWeb"/>
        <w:jc w:val="center"/>
        <w:rPr>
          <w:b/>
        </w:rPr>
      </w:pPr>
      <w:r w:rsidRPr="002023AB">
        <w:rPr>
          <w:b/>
        </w:rPr>
        <w:t>О Д Л У К У</w:t>
      </w:r>
      <w:r w:rsidRPr="002023AB">
        <w:rPr>
          <w:b/>
        </w:rPr>
        <w:br/>
        <w:t>О РАСПИСИВАЊУ ЈАВНОГ ОГЛАСА ЗА</w:t>
      </w:r>
      <w:r w:rsidR="0020077E" w:rsidRPr="002023AB">
        <w:rPr>
          <w:b/>
        </w:rPr>
        <w:t xml:space="preserve"> ЗА УЧЕШЋЕ ПРИВРЕДНИХ СУБЈЕКАТА У СПРОВОЂЕЊУ МЕРА ЕНЕРГЕТСКЕ ТРАНЗИЦИЈЕ У ДОМАЋИНСТВИМА</w:t>
      </w:r>
    </w:p>
    <w:p w:rsidR="002023AB" w:rsidRPr="00FF5F34" w:rsidRDefault="007716AF" w:rsidP="007716AF">
      <w:pPr>
        <w:pStyle w:val="NormalWeb"/>
        <w:jc w:val="center"/>
        <w:rPr>
          <w:lang w:val="sr-Cyrl-RS" w:eastAsia="sr-Cyrl-RS"/>
        </w:rPr>
      </w:pPr>
      <w:r>
        <w:rPr>
          <w:lang w:val="sr-Cyrl-RS" w:eastAsia="sr-Cyrl-RS"/>
        </w:rPr>
        <w:t>и р</w:t>
      </w:r>
      <w:r w:rsidR="002023AB" w:rsidRPr="00FF5F34">
        <w:rPr>
          <w:lang w:val="sr-Cyrl-RS" w:eastAsia="sr-Cyrl-RS"/>
        </w:rPr>
        <w:t>асписује</w:t>
      </w:r>
    </w:p>
    <w:p w:rsidR="002023AB" w:rsidRPr="00FF5F34" w:rsidRDefault="002023AB" w:rsidP="002023AB">
      <w:pPr>
        <w:spacing w:line="276" w:lineRule="auto"/>
        <w:contextualSpacing/>
        <w:jc w:val="center"/>
        <w:rPr>
          <w:b/>
          <w:bCs/>
          <w:lang w:val="sr-Cyrl-RS"/>
        </w:rPr>
      </w:pPr>
      <w:r w:rsidRPr="00FF5F34">
        <w:rPr>
          <w:b/>
          <w:bCs/>
          <w:lang w:val="sr-Cyrl-RS"/>
        </w:rPr>
        <w:t>ЈАВНИ ПОЗИВ</w:t>
      </w:r>
    </w:p>
    <w:p w:rsidR="002023AB" w:rsidRPr="00FF5F34" w:rsidRDefault="002023AB" w:rsidP="002023AB">
      <w:pPr>
        <w:spacing w:line="276" w:lineRule="auto"/>
        <w:contextualSpacing/>
        <w:jc w:val="center"/>
        <w:rPr>
          <w:b/>
          <w:bCs/>
          <w:lang w:val="sr-Cyrl-RS"/>
        </w:rPr>
      </w:pPr>
      <w:bookmarkStart w:id="0" w:name="_Hlk70969037"/>
      <w:r w:rsidRPr="00FF5F34">
        <w:rPr>
          <w:b/>
          <w:bCs/>
          <w:lang w:val="sr-Cyrl-RS"/>
        </w:rPr>
        <w:t xml:space="preserve">ЗА УЧЕШЋЕ ПРИВРЕДНИХ СУБЈЕКАТА У СПРОВОЂЕЊУ МЕРА ЕНЕРГЕТСКЕ </w:t>
      </w:r>
      <w:r w:rsidRPr="00FF5F34">
        <w:rPr>
          <w:b/>
          <w:lang w:val="sr-Cyrl-CS" w:eastAsia="sr-Cyrl-RS"/>
        </w:rPr>
        <w:t>САНАЦИЈЕ</w:t>
      </w:r>
      <w:r w:rsidRPr="002E183A">
        <w:rPr>
          <w:lang w:val="sr-Cyrl-RS" w:eastAsia="sr-Cyrl-RS"/>
        </w:rPr>
        <w:t xml:space="preserve"> </w:t>
      </w:r>
      <w:r w:rsidRPr="00FF5F34">
        <w:rPr>
          <w:b/>
          <w:bCs/>
          <w:lang w:val="sr-Cyrl-RS"/>
        </w:rPr>
        <w:t xml:space="preserve"> У ДОМАЋИНСТВИМА НА ТЕРИТОРИЈИ ГРАДА</w:t>
      </w:r>
      <w:r w:rsidR="0088337B">
        <w:rPr>
          <w:b/>
          <w:bCs/>
          <w:lang w:val="sr-Cyrl-RS"/>
        </w:rPr>
        <w:t xml:space="preserve"> КИКИНДЕ</w:t>
      </w:r>
    </w:p>
    <w:bookmarkEnd w:id="0"/>
    <w:p w:rsidR="007716AF" w:rsidRDefault="007716AF" w:rsidP="00623466">
      <w:pPr>
        <w:spacing w:line="276" w:lineRule="auto"/>
        <w:ind w:firstLine="720"/>
        <w:contextualSpacing/>
        <w:jc w:val="both"/>
        <w:rPr>
          <w:lang w:val="sr-Latn-RS"/>
        </w:rPr>
      </w:pPr>
    </w:p>
    <w:p w:rsidR="002023AB" w:rsidRPr="00FF5F34" w:rsidRDefault="002023AB" w:rsidP="00623466">
      <w:pPr>
        <w:spacing w:line="276" w:lineRule="auto"/>
        <w:ind w:firstLine="720"/>
        <w:contextualSpacing/>
        <w:jc w:val="both"/>
        <w:rPr>
          <w:lang w:val="sr-Cyrl-RS"/>
        </w:rPr>
      </w:pPr>
      <w:r>
        <w:rPr>
          <w:lang w:val="sr-Cyrl-RS"/>
        </w:rPr>
        <w:t>У оквиру реализације Програма суфинансирања мера енергетске транзиције</w:t>
      </w:r>
      <w:r w:rsidRPr="00FF5F34">
        <w:rPr>
          <w:lang w:val="sr-Cyrl-RS"/>
        </w:rPr>
        <w:t xml:space="preserve"> о финансијској подршци домаћинствима у процесу енергетске </w:t>
      </w:r>
      <w:r>
        <w:rPr>
          <w:lang w:val="sr-Cyrl-CS" w:eastAsia="sr-Cyrl-RS"/>
        </w:rPr>
        <w:t>санације</w:t>
      </w:r>
      <w:r w:rsidRPr="002E183A">
        <w:rPr>
          <w:lang w:val="sr-Cyrl-RS" w:eastAsia="sr-Cyrl-RS"/>
        </w:rPr>
        <w:t xml:space="preserve"> </w:t>
      </w:r>
      <w:r w:rsidRPr="00FF5F34">
        <w:rPr>
          <w:lang w:val="sr-Cyrl-RS"/>
        </w:rPr>
        <w:t xml:space="preserve"> за 2021. годину</w:t>
      </w:r>
      <w:r>
        <w:rPr>
          <w:lang w:val="sr-Cyrl-RS"/>
        </w:rPr>
        <w:t xml:space="preserve"> (у даљем тексту Одлука),</w:t>
      </w:r>
      <w:r w:rsidRPr="00FF5F34">
        <w:rPr>
          <w:lang w:val="sr-Cyrl-RS"/>
        </w:rPr>
        <w:t xml:space="preserve"> а у складу са чланом </w:t>
      </w:r>
      <w:r w:rsidR="009503FF">
        <w:rPr>
          <w:lang w:val="sr-Cyrl-RS"/>
        </w:rPr>
        <w:t>1</w:t>
      </w:r>
      <w:r w:rsidR="009503FF">
        <w:rPr>
          <w:lang w:val="sr-Latn-RS"/>
        </w:rPr>
        <w:t>5</w:t>
      </w:r>
      <w:r>
        <w:rPr>
          <w:lang w:val="sr-Cyrl-RS"/>
        </w:rPr>
        <w:t>.</w:t>
      </w:r>
      <w:r w:rsidR="009503FF">
        <w:rPr>
          <w:lang w:val="sr-Cyrl-RS"/>
        </w:rPr>
        <w:t xml:space="preserve"> Правилник</w:t>
      </w:r>
      <w:r w:rsidR="009503FF">
        <w:rPr>
          <w:lang w:val="sr-Latn-RS"/>
        </w:rPr>
        <w:t>a</w:t>
      </w:r>
      <w:r w:rsidR="009503FF" w:rsidRPr="009503FF">
        <w:rPr>
          <w:lang w:val="sr-Cyrl-RS"/>
        </w:rPr>
        <w:t xml:space="preserve"> о суфинансирању мера енергетске санације стамбених зграда, породичних кућа и станова</w:t>
      </w:r>
      <w:r w:rsidRPr="00FF5F34">
        <w:rPr>
          <w:lang w:val="sr-Cyrl-RS"/>
        </w:rPr>
        <w:t xml:space="preserve">, расписује се Јавни позив ради избора привредних субјеката који се баве производњом, услугама и радовима на енергетској санацији стамбених објеката. Мере енергетске </w:t>
      </w:r>
      <w:r>
        <w:rPr>
          <w:lang w:val="sr-Cyrl-CS" w:eastAsia="sr-Cyrl-RS"/>
        </w:rPr>
        <w:t>санације</w:t>
      </w:r>
      <w:r w:rsidRPr="002E183A">
        <w:rPr>
          <w:lang w:val="sr-Cyrl-RS" w:eastAsia="sr-Cyrl-RS"/>
        </w:rPr>
        <w:t xml:space="preserve"> </w:t>
      </w:r>
      <w:r>
        <w:rPr>
          <w:lang w:val="sr-Cyrl-RS"/>
        </w:rPr>
        <w:t>у домаћинствима предвиђе</w:t>
      </w:r>
      <w:r w:rsidR="009503FF">
        <w:rPr>
          <w:lang w:val="sr-Cyrl-RS"/>
        </w:rPr>
        <w:t>не Правилник</w:t>
      </w:r>
      <w:r w:rsidR="009503FF">
        <w:rPr>
          <w:lang w:val="sr-Latn-RS"/>
        </w:rPr>
        <w:t>a</w:t>
      </w:r>
      <w:r w:rsidR="009503FF" w:rsidRPr="009503FF">
        <w:rPr>
          <w:lang w:val="sr-Cyrl-RS"/>
        </w:rPr>
        <w:t xml:space="preserve"> о суфинансирању мера енергетске санације стамбених зграда, породичних кућа и станова</w:t>
      </w:r>
      <w:r w:rsidRPr="00FF5F34">
        <w:rPr>
          <w:lang w:val="sr-Cyrl-RS"/>
        </w:rPr>
        <w:t>, спроводе се кроз сарадњу са привредним субјектима који се баве производњом, услугама и радовима на енергетској санацији стамбених објеката, а крајњи корисници бесповратних средстава су домаћинства на територији града</w:t>
      </w:r>
      <w:r>
        <w:rPr>
          <w:lang w:val="sr-Cyrl-RS"/>
        </w:rPr>
        <w:t xml:space="preserve"> Кикинде</w:t>
      </w:r>
      <w:r w:rsidRPr="00FF5F34">
        <w:rPr>
          <w:lang w:val="sr-Cyrl-RS"/>
        </w:rPr>
        <w:t xml:space="preserve">. Домаћинства која остваре право на суфинансирање могу набавити добра или услуге </w:t>
      </w:r>
      <w:r w:rsidRPr="001A5F80">
        <w:rPr>
          <w:b/>
          <w:lang w:val="sr-Cyrl-RS"/>
        </w:rPr>
        <w:t>искључиво</w:t>
      </w:r>
      <w:r w:rsidRPr="00FF5F34">
        <w:rPr>
          <w:lang w:val="sr-Cyrl-RS"/>
        </w:rPr>
        <w:t xml:space="preserve"> од привредних субјеката изабраних путем овог јавног конкурса.</w:t>
      </w:r>
    </w:p>
    <w:p w:rsidR="002023AB" w:rsidRDefault="002023AB" w:rsidP="007716AF">
      <w:pPr>
        <w:spacing w:line="276" w:lineRule="auto"/>
        <w:ind w:firstLine="720"/>
        <w:contextualSpacing/>
        <w:jc w:val="both"/>
        <w:rPr>
          <w:lang w:val="sr-Latn-RS"/>
        </w:rPr>
      </w:pPr>
      <w:r w:rsidRPr="00FF5F34">
        <w:rPr>
          <w:lang w:val="sr-Cyrl-RS"/>
        </w:rPr>
        <w:t xml:space="preserve">Циљ спровођења мера енергетске </w:t>
      </w:r>
      <w:r>
        <w:rPr>
          <w:lang w:val="sr-Cyrl-CS" w:eastAsia="sr-Cyrl-RS"/>
        </w:rPr>
        <w:t>санације</w:t>
      </w:r>
      <w:r w:rsidRPr="00FF5F34">
        <w:rPr>
          <w:lang w:val="sr-Cyrl-RS"/>
        </w:rPr>
        <w:t xml:space="preserve"> је унапређење енергетске ефикасности и повећано коришћење обновљивих извора енергије у домаћинствима на територији града</w:t>
      </w:r>
      <w:r>
        <w:rPr>
          <w:lang w:val="sr-Cyrl-RS"/>
        </w:rPr>
        <w:t xml:space="preserve"> Кикинде</w:t>
      </w:r>
      <w:r w:rsidRPr="00FF5F34">
        <w:rPr>
          <w:lang w:val="sr-Cyrl-RS"/>
        </w:rPr>
        <w:t>.</w:t>
      </w:r>
    </w:p>
    <w:p w:rsidR="00E41160" w:rsidRDefault="00E41160" w:rsidP="007716AF">
      <w:pPr>
        <w:spacing w:line="276" w:lineRule="auto"/>
        <w:ind w:firstLine="720"/>
        <w:contextualSpacing/>
        <w:jc w:val="both"/>
        <w:rPr>
          <w:lang w:val="sr-Latn-RS"/>
        </w:rPr>
      </w:pPr>
    </w:p>
    <w:p w:rsidR="00E41160" w:rsidRPr="00E41160" w:rsidRDefault="00E41160" w:rsidP="007716AF">
      <w:pPr>
        <w:spacing w:line="276" w:lineRule="auto"/>
        <w:ind w:firstLine="720"/>
        <w:contextualSpacing/>
        <w:jc w:val="both"/>
        <w:rPr>
          <w:lang w:val="sr-Latn-RS"/>
        </w:rPr>
      </w:pPr>
      <w:bookmarkStart w:id="1" w:name="_GoBack"/>
      <w:bookmarkEnd w:id="1"/>
    </w:p>
    <w:p w:rsidR="002023AB" w:rsidRPr="00F539F4" w:rsidRDefault="002023AB" w:rsidP="00F539F4">
      <w:pPr>
        <w:pStyle w:val="NoSpacing"/>
        <w:jc w:val="center"/>
        <w:rPr>
          <w:b/>
          <w:lang w:val="sr-Cyrl-RS"/>
        </w:rPr>
      </w:pPr>
      <w:r w:rsidRPr="00F539F4">
        <w:rPr>
          <w:b/>
          <w:lang w:val="sr-Latn-RS"/>
        </w:rPr>
        <w:lastRenderedPageBreak/>
        <w:t xml:space="preserve">I </w:t>
      </w:r>
      <w:r w:rsidRPr="00F539F4">
        <w:rPr>
          <w:b/>
          <w:lang w:val="sr-Cyrl-RS"/>
        </w:rPr>
        <w:t>ПРЕДМЕТ</w:t>
      </w:r>
    </w:p>
    <w:p w:rsidR="002023AB" w:rsidRPr="00FF5F34" w:rsidRDefault="002023AB" w:rsidP="00F539F4">
      <w:pPr>
        <w:pStyle w:val="NoSpacing"/>
        <w:rPr>
          <w:lang w:val="sr-Cyrl-RS"/>
        </w:rPr>
      </w:pPr>
    </w:p>
    <w:p w:rsidR="002023AB" w:rsidRPr="00FF5F34" w:rsidRDefault="002023AB" w:rsidP="00F539F4">
      <w:pPr>
        <w:pStyle w:val="NoSpacing"/>
        <w:ind w:firstLine="720"/>
        <w:jc w:val="both"/>
        <w:rPr>
          <w:lang w:val="sr-Cyrl-RS"/>
        </w:rPr>
      </w:pPr>
      <w:r w:rsidRPr="00FF5F34">
        <w:rPr>
          <w:lang w:val="sr-Cyrl-RS"/>
        </w:rPr>
        <w:t>Предмет Јавног позива јесте избор привредних субјеката за спровођење активности на реализацији мера енергетске</w:t>
      </w:r>
      <w:r>
        <w:rPr>
          <w:lang w:val="sr-Cyrl-RS"/>
        </w:rPr>
        <w:t xml:space="preserve"> ефикасности у складу са чланом 17. и 18.</w:t>
      </w:r>
      <w:r w:rsidRPr="001A5F80">
        <w:t xml:space="preserve"> </w:t>
      </w:r>
      <w:r w:rsidR="007D25C8">
        <w:t>Правилникa</w:t>
      </w:r>
      <w:r w:rsidR="007D25C8" w:rsidRPr="007D25C8">
        <w:t xml:space="preserve"> о суфинансирању мера енергетске санације стамбених зграда, породичних кућа и станова</w:t>
      </w:r>
      <w:r w:rsidRPr="00FF5F34">
        <w:rPr>
          <w:lang w:val="sr-Cyrl-RS"/>
        </w:rPr>
        <w:t>:</w:t>
      </w:r>
    </w:p>
    <w:p w:rsidR="002023AB" w:rsidRPr="00FF5F34" w:rsidRDefault="002023AB" w:rsidP="00F539F4">
      <w:pPr>
        <w:pStyle w:val="NoSpacing"/>
        <w:ind w:firstLine="720"/>
        <w:jc w:val="both"/>
        <w:rPr>
          <w:lang w:val="sr-Cyrl-RS"/>
        </w:rPr>
      </w:pPr>
      <w:r>
        <w:rPr>
          <w:b/>
          <w:lang w:val="sr-Cyrl-RS"/>
        </w:rPr>
        <w:t>Мера 1</w:t>
      </w:r>
      <w:r w:rsidRPr="00FF5F34">
        <w:rPr>
          <w:b/>
          <w:lang w:val="sr-Cyrl-RS"/>
        </w:rPr>
        <w:t xml:space="preserve">. </w:t>
      </w:r>
      <w:r w:rsidRPr="00FF5F34">
        <w:rPr>
          <w:lang w:val="sr-Cyrl-RS"/>
        </w:rPr>
        <w:t xml:space="preserve">замена (набавка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са пратећим грађевинским радовима. </w:t>
      </w:r>
    </w:p>
    <w:p w:rsidR="002023AB" w:rsidRPr="00FF5F34" w:rsidRDefault="007716AF" w:rsidP="00F539F4">
      <w:pPr>
        <w:pStyle w:val="NoSpacing"/>
        <w:jc w:val="both"/>
        <w:rPr>
          <w:lang w:val="sr-Cyrl-RS"/>
        </w:rPr>
      </w:pPr>
      <w:r>
        <w:rPr>
          <w:lang w:val="sr-Latn-RS"/>
        </w:rPr>
        <w:tab/>
      </w:r>
      <w:r w:rsidR="002023AB" w:rsidRPr="00FF5F34">
        <w:rPr>
          <w:lang w:val="sr-Cyrl-RS"/>
        </w:rPr>
        <w:t xml:space="preserve">Термичка својства објекта која морају бити испуњена у погледу енергетске ефикасности након реализације ове мере су: </w:t>
      </w:r>
    </w:p>
    <w:p w:rsidR="002023AB" w:rsidRPr="00FF5F34" w:rsidRDefault="002023AB" w:rsidP="00F539F4">
      <w:pPr>
        <w:pStyle w:val="NoSpacing"/>
        <w:ind w:firstLine="709"/>
        <w:jc w:val="both"/>
        <w:rPr>
          <w:lang w:val="sr-Cyrl-RS"/>
        </w:rPr>
      </w:pPr>
      <w:r w:rsidRPr="00FF5F34">
        <w:rPr>
          <w:lang w:val="sr-Cyrl-RS"/>
        </w:rPr>
        <w:t xml:space="preserve">Спољна столарија са следећим техничким карактеристикама (U – коефицијент прелаза топлоте):   </w:t>
      </w:r>
    </w:p>
    <w:p w:rsidR="002023AB" w:rsidRPr="00FF5F34" w:rsidRDefault="002023AB" w:rsidP="002023AB">
      <w:pPr>
        <w:pStyle w:val="ListParagraph"/>
        <w:widowControl/>
        <w:numPr>
          <w:ilvl w:val="0"/>
          <w:numId w:val="10"/>
        </w:numPr>
        <w:tabs>
          <w:tab w:val="left" w:pos="720"/>
        </w:tabs>
        <w:autoSpaceDE/>
        <w:autoSpaceDN/>
        <w:adjustRightInd/>
        <w:spacing w:line="276" w:lineRule="auto"/>
        <w:ind w:hanging="11"/>
        <w:jc w:val="both"/>
        <w:rPr>
          <w:lang w:val="sr-Cyrl-RS"/>
        </w:rPr>
      </w:pPr>
      <w:r w:rsidRPr="00FF5F34">
        <w:rPr>
          <w:lang w:val="sr-Cyrl-RS"/>
        </w:rPr>
        <w:t>U≤ 1,5 W/m</w:t>
      </w:r>
      <w:r w:rsidRPr="00FF5F34">
        <w:rPr>
          <w:vertAlign w:val="superscript"/>
          <w:lang w:val="sr-Cyrl-RS"/>
        </w:rPr>
        <w:t>2</w:t>
      </w:r>
      <w:r w:rsidRPr="00FF5F34">
        <w:rPr>
          <w:lang w:val="sr-Cyrl-RS"/>
        </w:rPr>
        <w:t>K за прозоре и балконска врата</w:t>
      </w:r>
    </w:p>
    <w:p w:rsidR="002023AB" w:rsidRPr="00FF5F34" w:rsidRDefault="002023AB" w:rsidP="002023AB">
      <w:pPr>
        <w:pStyle w:val="ListParagraph"/>
        <w:widowControl/>
        <w:numPr>
          <w:ilvl w:val="0"/>
          <w:numId w:val="10"/>
        </w:numPr>
        <w:tabs>
          <w:tab w:val="left" w:pos="720"/>
        </w:tabs>
        <w:autoSpaceDE/>
        <w:autoSpaceDN/>
        <w:adjustRightInd/>
        <w:spacing w:line="276" w:lineRule="auto"/>
        <w:ind w:hanging="11"/>
        <w:jc w:val="both"/>
        <w:rPr>
          <w:lang w:val="sr-Cyrl-RS"/>
        </w:rPr>
      </w:pPr>
      <w:r w:rsidRPr="00FF5F34">
        <w:rPr>
          <w:lang w:val="sr-Cyrl-RS"/>
        </w:rPr>
        <w:t>U ≤ 1,6 W/m</w:t>
      </w:r>
      <w:r w:rsidRPr="00FF5F34">
        <w:rPr>
          <w:vertAlign w:val="superscript"/>
          <w:lang w:val="sr-Cyrl-RS"/>
        </w:rPr>
        <w:t>2</w:t>
      </w:r>
      <w:r w:rsidRPr="00FF5F34">
        <w:rPr>
          <w:lang w:val="sr-Cyrl-RS"/>
        </w:rPr>
        <w:t>K за спољна врата</w:t>
      </w:r>
    </w:p>
    <w:p w:rsidR="002023AB" w:rsidRDefault="002023AB" w:rsidP="007716AF">
      <w:pPr>
        <w:ind w:firstLine="709"/>
        <w:rPr>
          <w:lang w:val="sr-Cyrl-RS"/>
        </w:rPr>
      </w:pPr>
      <w:r w:rsidRPr="00FF5F34">
        <w:rPr>
          <w:lang w:val="sr-Cyrl-RS"/>
        </w:rPr>
        <w:t xml:space="preserve">Планирана укупна средстава за суфинансирање мере: </w:t>
      </w:r>
      <w:r>
        <w:rPr>
          <w:lang w:val="sr-Cyrl-RS"/>
        </w:rPr>
        <w:t xml:space="preserve">2.000.000,00 </w:t>
      </w:r>
      <w:r w:rsidRPr="00FF5F34">
        <w:rPr>
          <w:lang w:val="sr-Cyrl-RS"/>
        </w:rPr>
        <w:t>динара</w:t>
      </w:r>
      <w:r>
        <w:rPr>
          <w:lang w:val="sr-Cyrl-RS"/>
        </w:rPr>
        <w:t xml:space="preserve"> са ПДВ-ом</w:t>
      </w:r>
      <w:r w:rsidRPr="00FF5F34">
        <w:rPr>
          <w:lang w:val="sr-Cyrl-RS"/>
        </w:rPr>
        <w:t>.</w:t>
      </w:r>
    </w:p>
    <w:p w:rsidR="002023AB" w:rsidRPr="00FF5F34" w:rsidRDefault="002023AB" w:rsidP="007716AF">
      <w:pPr>
        <w:ind w:firstLine="709"/>
        <w:rPr>
          <w:lang w:val="sr-Cyrl-RS"/>
        </w:rPr>
      </w:pPr>
      <w:r>
        <w:rPr>
          <w:lang w:val="sr-Cyrl-RS"/>
        </w:rPr>
        <w:t>Минималан број п</w:t>
      </w:r>
      <w:r w:rsidR="00651BA0">
        <w:rPr>
          <w:lang w:val="sr-Cyrl-RS"/>
        </w:rPr>
        <w:t>ријава за реализацију мере је 10</w:t>
      </w:r>
      <w:r>
        <w:rPr>
          <w:lang w:val="sr-Cyrl-RS"/>
        </w:rPr>
        <w:t xml:space="preserve"> домаћинстава.</w:t>
      </w:r>
    </w:p>
    <w:p w:rsidR="002023AB" w:rsidRPr="00FF5F34" w:rsidRDefault="002023AB" w:rsidP="007716AF">
      <w:pPr>
        <w:ind w:firstLine="709"/>
      </w:pPr>
      <w:r w:rsidRPr="00FF5F34">
        <w:rPr>
          <w:b/>
          <w:bCs/>
          <w:lang w:val="sr-Cyrl-RS"/>
        </w:rPr>
        <w:t xml:space="preserve">Мера </w:t>
      </w:r>
      <w:r>
        <w:rPr>
          <w:b/>
          <w:bCs/>
          <w:lang w:val="ru-RU"/>
        </w:rPr>
        <w:t>2</w:t>
      </w:r>
      <w:r w:rsidRPr="00FF5F34">
        <w:rPr>
          <w:b/>
          <w:bCs/>
          <w:lang w:val="sr-Cyrl-RS"/>
        </w:rPr>
        <w:t xml:space="preserve">. </w:t>
      </w:r>
      <w:r w:rsidRPr="00FF5F34">
        <w:rPr>
          <w:bCs/>
          <w:lang w:val="sr-Cyrl-RS"/>
        </w:rPr>
        <w:t>набавкa и инсталацијa соларних колектора за грејање санитарне потрошне топле воде</w:t>
      </w:r>
      <w:r w:rsidRPr="00FF5F34">
        <w:rPr>
          <w:b/>
          <w:bCs/>
          <w:lang w:val="sr-Cyrl-RS"/>
        </w:rPr>
        <w:t xml:space="preserve"> </w:t>
      </w:r>
    </w:p>
    <w:p w:rsidR="002023AB" w:rsidRDefault="002023AB" w:rsidP="007716AF">
      <w:pPr>
        <w:ind w:firstLine="709"/>
        <w:rPr>
          <w:lang w:val="sr-Cyrl-RS"/>
        </w:rPr>
      </w:pPr>
      <w:r w:rsidRPr="00FF5F34">
        <w:rPr>
          <w:lang w:val="sr-Cyrl-RS"/>
        </w:rPr>
        <w:t xml:space="preserve">Планирана укупна средстава за суфинансирање: </w:t>
      </w:r>
      <w:r>
        <w:rPr>
          <w:lang w:val="sr-Cyrl-RS"/>
        </w:rPr>
        <w:t>1.000.000,00 динара са ПДВ-ом.</w:t>
      </w:r>
    </w:p>
    <w:p w:rsidR="002023AB" w:rsidRDefault="002023AB" w:rsidP="007716AF">
      <w:pPr>
        <w:ind w:firstLine="709"/>
        <w:rPr>
          <w:lang w:val="sr-Cyrl-RS"/>
        </w:rPr>
      </w:pPr>
      <w:r w:rsidRPr="00525D51">
        <w:rPr>
          <w:lang w:val="sr-Cyrl-RS"/>
        </w:rPr>
        <w:t>Минималан број пр</w:t>
      </w:r>
      <w:r>
        <w:rPr>
          <w:lang w:val="sr-Cyrl-RS"/>
        </w:rPr>
        <w:t xml:space="preserve">ијава за реализацију мере је 10 </w:t>
      </w:r>
      <w:r w:rsidRPr="00525D51">
        <w:rPr>
          <w:lang w:val="sr-Cyrl-RS"/>
        </w:rPr>
        <w:t>домаћинстава.</w:t>
      </w:r>
    </w:p>
    <w:p w:rsidR="002023AB" w:rsidRPr="00004621" w:rsidRDefault="002023AB" w:rsidP="007716AF">
      <w:pPr>
        <w:ind w:firstLine="709"/>
        <w:rPr>
          <w:lang w:val="sr-Cyrl-RS"/>
        </w:rPr>
      </w:pPr>
      <w:r w:rsidRPr="00004621">
        <w:rPr>
          <w:b/>
          <w:lang w:val="sr-Cyrl-RS"/>
        </w:rPr>
        <w:t>Мера 3.</w:t>
      </w:r>
      <w:r w:rsidRPr="00004621">
        <w:rPr>
          <w:lang w:val="sr-Cyrl-RS"/>
        </w:rPr>
        <w:t xml:space="preserve"> набавка и уградња топлотних пумпи  и пратеће инсталације грејног система за породичне куће</w:t>
      </w:r>
    </w:p>
    <w:p w:rsidR="002023AB" w:rsidRPr="00004621" w:rsidRDefault="002023AB" w:rsidP="00F539F4">
      <w:pPr>
        <w:pStyle w:val="NoSpacing"/>
        <w:ind w:firstLine="709"/>
        <w:jc w:val="both"/>
        <w:rPr>
          <w:lang w:val="sr-Cyrl-RS"/>
        </w:rPr>
      </w:pPr>
      <w:r>
        <w:rPr>
          <w:lang w:val="sr-Cyrl-RS"/>
        </w:rPr>
        <w:t>Т</w:t>
      </w:r>
      <w:r w:rsidRPr="00004621">
        <w:rPr>
          <w:lang w:val="sr-Cyrl-RS"/>
        </w:rPr>
        <w:t>оплотне пумпе, морају да испуњавају минималне услове у погледу SCOP (Seasonal Coefficient of Performance) за следеће топлотне изворе:</w:t>
      </w:r>
    </w:p>
    <w:p w:rsidR="002023AB" w:rsidRPr="00004621" w:rsidRDefault="002023AB" w:rsidP="007716AF">
      <w:pPr>
        <w:ind w:left="709"/>
        <w:rPr>
          <w:lang w:val="sr-Cyrl-RS"/>
        </w:rPr>
      </w:pPr>
      <w:r w:rsidRPr="00004621">
        <w:rPr>
          <w:lang w:val="sr-Cyrl-RS"/>
        </w:rPr>
        <w:t>1) ваздух – већи од 3,4</w:t>
      </w:r>
    </w:p>
    <w:p w:rsidR="002023AB" w:rsidRPr="00004621" w:rsidRDefault="002023AB" w:rsidP="007716AF">
      <w:pPr>
        <w:ind w:left="709"/>
        <w:rPr>
          <w:lang w:val="sr-Cyrl-RS"/>
        </w:rPr>
      </w:pPr>
      <w:r w:rsidRPr="00004621">
        <w:rPr>
          <w:lang w:val="sr-Cyrl-RS"/>
        </w:rPr>
        <w:t>2) земља – већи од 4,0</w:t>
      </w:r>
    </w:p>
    <w:p w:rsidR="002023AB" w:rsidRDefault="002023AB" w:rsidP="007716AF">
      <w:pPr>
        <w:ind w:left="709"/>
        <w:rPr>
          <w:lang w:val="sr-Cyrl-RS"/>
        </w:rPr>
      </w:pPr>
      <w:r w:rsidRPr="00004621">
        <w:rPr>
          <w:lang w:val="sr-Cyrl-RS"/>
        </w:rPr>
        <w:t>3) вода – већи од 4,5</w:t>
      </w:r>
    </w:p>
    <w:p w:rsidR="002023AB" w:rsidRDefault="002023AB" w:rsidP="00F539F4">
      <w:pPr>
        <w:pStyle w:val="NoSpacing"/>
        <w:ind w:firstLine="709"/>
        <w:rPr>
          <w:lang w:val="sr-Cyrl-RS"/>
        </w:rPr>
      </w:pPr>
      <w:r w:rsidRPr="00525D51">
        <w:rPr>
          <w:lang w:val="sr-Cyrl-RS"/>
        </w:rPr>
        <w:t>Планирана укупна средстава за суфинансирање: 1.000.000,00 динара са ПДВ-ом.</w:t>
      </w:r>
    </w:p>
    <w:p w:rsidR="002023AB" w:rsidRPr="00FF5F34" w:rsidRDefault="002023AB" w:rsidP="00F539F4">
      <w:pPr>
        <w:pStyle w:val="NoSpacing"/>
        <w:ind w:firstLine="709"/>
        <w:jc w:val="both"/>
        <w:rPr>
          <w:lang w:val="sr-Cyrl-RS"/>
        </w:rPr>
      </w:pPr>
      <w:r w:rsidRPr="00525D51">
        <w:rPr>
          <w:lang w:val="sr-Cyrl-RS"/>
        </w:rPr>
        <w:t>Минималан број пријава за реализацију</w:t>
      </w:r>
      <w:r>
        <w:rPr>
          <w:lang w:val="sr-Cyrl-RS"/>
        </w:rPr>
        <w:t xml:space="preserve"> мере је 10</w:t>
      </w:r>
      <w:r w:rsidRPr="00525D51">
        <w:rPr>
          <w:lang w:val="sr-Cyrl-RS"/>
        </w:rPr>
        <w:t xml:space="preserve"> домаћинстава.</w:t>
      </w:r>
    </w:p>
    <w:p w:rsidR="002023AB" w:rsidRPr="00FF5F34" w:rsidRDefault="002023AB" w:rsidP="00F539F4">
      <w:pPr>
        <w:pStyle w:val="NoSpacing"/>
        <w:ind w:firstLine="709"/>
        <w:jc w:val="both"/>
        <w:rPr>
          <w:lang w:val="sr-Cyrl-RS" w:eastAsia="sr-Cyrl-RS"/>
        </w:rPr>
      </w:pPr>
      <w:r w:rsidRPr="00004621">
        <w:rPr>
          <w:lang w:val="sr-Cyrl-RS" w:eastAsia="sr-Cyrl-RS"/>
        </w:rPr>
        <w:t xml:space="preserve">Укупно расположива средства подстицаја Града Кикинде </w:t>
      </w:r>
      <w:bookmarkStart w:id="2" w:name="_Hlk70699616"/>
      <w:r w:rsidRPr="00004621">
        <w:rPr>
          <w:lang w:val="sr-Cyrl-RS" w:eastAsia="sr-Cyrl-RS"/>
        </w:rPr>
        <w:t xml:space="preserve">и Министарства рударства и енергетике </w:t>
      </w:r>
      <w:bookmarkEnd w:id="2"/>
      <w:r w:rsidRPr="00004621">
        <w:rPr>
          <w:lang w:val="sr-Cyrl-RS" w:eastAsia="sr-Cyrl-RS"/>
        </w:rPr>
        <w:t>за реализацију Програма суфинансирања мера енергетске транзиције износе 4.000.000,00 динара са ПДВ-ом.</w:t>
      </w:r>
    </w:p>
    <w:p w:rsidR="002023AB" w:rsidRPr="00FF5F34" w:rsidRDefault="002023AB" w:rsidP="00F539F4">
      <w:pPr>
        <w:pStyle w:val="NoSpacing"/>
        <w:ind w:firstLine="709"/>
        <w:jc w:val="both"/>
        <w:rPr>
          <w:lang w:val="sr-Cyrl-RS" w:eastAsia="sr-Cyrl-RS"/>
        </w:rPr>
      </w:pPr>
      <w:r w:rsidRPr="00FF5F34">
        <w:rPr>
          <w:lang w:val="sr-Cyrl-RS" w:eastAsia="sr-Cyrl-RS"/>
        </w:rPr>
        <w:t>Максимални износ бесповратних средстава који додељује Град</w:t>
      </w:r>
      <w:r>
        <w:rPr>
          <w:lang w:val="sr-Cyrl-RS" w:eastAsia="sr-Cyrl-RS"/>
        </w:rPr>
        <w:t xml:space="preserve"> Кикинда</w:t>
      </w:r>
      <w:r w:rsidRPr="00FF5F34">
        <w:rPr>
          <w:lang w:val="sr-Cyrl-RS" w:eastAsia="sr-Cyrl-RS"/>
        </w:rPr>
        <w:t xml:space="preserve"> </w:t>
      </w:r>
      <w:r>
        <w:rPr>
          <w:lang w:val="sr-Cyrl-RS" w:eastAsia="sr-Cyrl-RS"/>
        </w:rPr>
        <w:t>и Министарство рударства и енергетике</w:t>
      </w:r>
      <w:r w:rsidRPr="00FF5F34">
        <w:rPr>
          <w:lang w:val="sr-Cyrl-RS" w:eastAsia="sr-Cyrl-RS"/>
        </w:rPr>
        <w:t xml:space="preserve"> за финансирање појединачних пројеката грађана износи 50% од вредности укупне инвестиције са ПДВ-ом.</w:t>
      </w:r>
    </w:p>
    <w:p w:rsidR="002023AB" w:rsidRPr="00FF5F34" w:rsidRDefault="002023AB" w:rsidP="00F539F4">
      <w:pPr>
        <w:ind w:firstLine="709"/>
        <w:jc w:val="both"/>
        <w:rPr>
          <w:lang w:val="sr-Cyrl-RS" w:eastAsia="sr-Cyrl-RS"/>
        </w:rPr>
      </w:pPr>
      <w:r w:rsidRPr="00FF5F34">
        <w:rPr>
          <w:lang w:val="sr-Cyrl-RS" w:eastAsia="sr-Cyrl-RS"/>
        </w:rPr>
        <w:t xml:space="preserve">Максимални износ одобрених средстава по појединачном пројекту износи: </w:t>
      </w:r>
    </w:p>
    <w:p w:rsidR="002023AB" w:rsidRPr="00FF5F34" w:rsidRDefault="002023AB" w:rsidP="00F539F4">
      <w:pPr>
        <w:pStyle w:val="NoSpacing"/>
        <w:numPr>
          <w:ilvl w:val="0"/>
          <w:numId w:val="15"/>
        </w:numPr>
        <w:rPr>
          <w:rFonts w:eastAsia="Calibri"/>
          <w:lang w:val="sr-Cyrl-RS"/>
        </w:rPr>
      </w:pPr>
      <w:r w:rsidRPr="00FF5F34">
        <w:rPr>
          <w:lang w:val="sr-Cyrl-RS" w:eastAsia="sr-Cyrl-RS"/>
        </w:rPr>
        <w:t xml:space="preserve">за меру 1. - </w:t>
      </w:r>
      <w:r>
        <w:rPr>
          <w:rFonts w:eastAsia="Calibri"/>
          <w:lang w:val="ru-RU"/>
        </w:rPr>
        <w:t>до</w:t>
      </w:r>
      <w:r w:rsidRPr="00FF5F34">
        <w:rPr>
          <w:rFonts w:eastAsia="Calibri"/>
          <w:lang w:val="ru-RU"/>
        </w:rPr>
        <w:t xml:space="preserve"> </w:t>
      </w:r>
      <w:r>
        <w:rPr>
          <w:rFonts w:eastAsia="Calibri"/>
          <w:lang w:val="ru-RU"/>
        </w:rPr>
        <w:t>96.000,00</w:t>
      </w:r>
      <w:r w:rsidRPr="00FF5F34">
        <w:rPr>
          <w:rFonts w:eastAsia="Calibri"/>
          <w:lang w:val="ru-RU"/>
        </w:rPr>
        <w:t xml:space="preserve"> динара са ПДВ-ом по објекту</w:t>
      </w:r>
      <w:r w:rsidRPr="00FF5F34">
        <w:rPr>
          <w:rFonts w:eastAsia="Calibri"/>
          <w:lang w:val="sr-Cyrl-RS"/>
        </w:rPr>
        <w:t xml:space="preserve">; </w:t>
      </w:r>
    </w:p>
    <w:p w:rsidR="002023AB" w:rsidRPr="00FF5F34" w:rsidRDefault="002023AB" w:rsidP="00F539F4">
      <w:pPr>
        <w:pStyle w:val="NoSpacing"/>
        <w:numPr>
          <w:ilvl w:val="0"/>
          <w:numId w:val="15"/>
        </w:numPr>
        <w:rPr>
          <w:rFonts w:eastAsia="Calibri"/>
          <w:lang w:val="sr-Cyrl-RS"/>
        </w:rPr>
      </w:pPr>
      <w:r w:rsidRPr="00FF5F34">
        <w:rPr>
          <w:rFonts w:eastAsia="Calibri"/>
          <w:lang w:val="sr-Cyrl-RS"/>
        </w:rPr>
        <w:t xml:space="preserve">за меру 2. </w:t>
      </w:r>
      <w:r>
        <w:rPr>
          <w:rFonts w:eastAsia="Calibri"/>
          <w:lang w:val="sr-Cyrl-RS"/>
        </w:rPr>
        <w:t>–</w:t>
      </w:r>
      <w:r w:rsidRPr="00FF5F34">
        <w:rPr>
          <w:rFonts w:eastAsia="Calibri"/>
          <w:lang w:val="sr-Cyrl-RS"/>
        </w:rPr>
        <w:t xml:space="preserve"> </w:t>
      </w:r>
      <w:r w:rsidR="007D25C8">
        <w:rPr>
          <w:rFonts w:eastAsia="Calibri"/>
          <w:lang w:val="ru-RU"/>
        </w:rPr>
        <w:t xml:space="preserve">до </w:t>
      </w:r>
      <w:r w:rsidR="007D25C8">
        <w:rPr>
          <w:rFonts w:eastAsia="Calibri"/>
          <w:lang w:val="sr-Latn-RS"/>
        </w:rPr>
        <w:t>100</w:t>
      </w:r>
      <w:r>
        <w:rPr>
          <w:rFonts w:eastAsia="Calibri"/>
          <w:lang w:val="ru-RU"/>
        </w:rPr>
        <w:t>.000,00</w:t>
      </w:r>
      <w:r>
        <w:rPr>
          <w:rFonts w:eastAsia="Calibri"/>
          <w:lang w:val="sr-Cyrl-RS"/>
        </w:rPr>
        <w:t xml:space="preserve"> </w:t>
      </w:r>
      <w:r w:rsidRPr="00FF5F34">
        <w:rPr>
          <w:rFonts w:eastAsia="Calibri"/>
          <w:lang w:val="ru-RU"/>
        </w:rPr>
        <w:t>динара са ПДВ-ом по објекту</w:t>
      </w:r>
      <w:r w:rsidRPr="00FF5F34">
        <w:rPr>
          <w:rFonts w:eastAsia="Calibri"/>
          <w:lang w:val="sr-Cyrl-RS"/>
        </w:rPr>
        <w:t xml:space="preserve">; </w:t>
      </w:r>
    </w:p>
    <w:p w:rsidR="002023AB" w:rsidRDefault="002023AB" w:rsidP="00F539F4">
      <w:pPr>
        <w:pStyle w:val="NoSpacing"/>
        <w:numPr>
          <w:ilvl w:val="0"/>
          <w:numId w:val="15"/>
        </w:numPr>
        <w:rPr>
          <w:rFonts w:eastAsia="Calibri"/>
          <w:lang w:val="sr-Cyrl-RS"/>
        </w:rPr>
      </w:pPr>
      <w:r w:rsidRPr="00FF5F34">
        <w:rPr>
          <w:rFonts w:eastAsia="Calibri"/>
          <w:lang w:val="sr-Cyrl-RS"/>
        </w:rPr>
        <w:t xml:space="preserve">за меру 3. </w:t>
      </w:r>
      <w:r>
        <w:rPr>
          <w:rFonts w:eastAsia="Calibri"/>
          <w:lang w:val="sr-Cyrl-RS"/>
        </w:rPr>
        <w:t>–</w:t>
      </w:r>
      <w:r w:rsidRPr="00FF5F34">
        <w:rPr>
          <w:rFonts w:eastAsia="Calibri"/>
          <w:lang w:val="sr-Cyrl-RS"/>
        </w:rPr>
        <w:t xml:space="preserve"> </w:t>
      </w:r>
      <w:r w:rsidR="007D25C8">
        <w:rPr>
          <w:rFonts w:eastAsia="Calibri"/>
          <w:lang w:val="ru-RU"/>
        </w:rPr>
        <w:t xml:space="preserve">до </w:t>
      </w:r>
      <w:r w:rsidR="007D25C8">
        <w:rPr>
          <w:rFonts w:eastAsia="Calibri"/>
          <w:lang w:val="sr-Latn-RS"/>
        </w:rPr>
        <w:t>100</w:t>
      </w:r>
      <w:r>
        <w:rPr>
          <w:rFonts w:eastAsia="Calibri"/>
          <w:lang w:val="ru-RU"/>
        </w:rPr>
        <w:t xml:space="preserve">.000,00 </w:t>
      </w:r>
      <w:r w:rsidRPr="00FF5F34">
        <w:rPr>
          <w:rFonts w:eastAsia="Calibri"/>
          <w:lang w:val="ru-RU"/>
        </w:rPr>
        <w:t>динара са ПДВ-ом по објекту;</w:t>
      </w:r>
      <w:r w:rsidRPr="00FF5F34">
        <w:rPr>
          <w:rFonts w:eastAsia="Calibri"/>
          <w:lang w:val="sr-Cyrl-RS"/>
        </w:rPr>
        <w:t xml:space="preserve"> </w:t>
      </w:r>
    </w:p>
    <w:p w:rsidR="002023AB" w:rsidRDefault="002023AB" w:rsidP="00F539F4">
      <w:pPr>
        <w:pStyle w:val="NoSpacing"/>
        <w:ind w:firstLine="720"/>
        <w:jc w:val="both"/>
        <w:rPr>
          <w:rFonts w:eastAsia="Calibri"/>
          <w:lang w:val="sr-Latn-RS"/>
        </w:rPr>
      </w:pPr>
      <w:r>
        <w:rPr>
          <w:rFonts w:eastAsia="Calibri"/>
          <w:b/>
          <w:lang w:val="sr-Cyrl-RS"/>
        </w:rPr>
        <w:t>Напомена</w:t>
      </w:r>
      <w:r>
        <w:rPr>
          <w:rFonts w:eastAsia="Calibri"/>
          <w:b/>
          <w:lang w:val="en-US"/>
        </w:rPr>
        <w:t>:</w:t>
      </w:r>
      <w:r>
        <w:rPr>
          <w:rFonts w:eastAsia="Calibri"/>
          <w:b/>
          <w:lang w:val="sr-Cyrl-RS"/>
        </w:rPr>
        <w:t xml:space="preserve"> </w:t>
      </w:r>
      <w:r>
        <w:rPr>
          <w:rFonts w:eastAsia="Calibri"/>
          <w:lang w:val="sr-Cyrl-RS"/>
        </w:rPr>
        <w:t xml:space="preserve">Уколико се за одређену меру не пријави довољан број заинтересованих домаћинстава, средтсва предвиђена за суфинансирање те мере енергетске санације се аутоматски пребацују на другу меру из </w:t>
      </w:r>
      <w:r w:rsidRPr="00525D51">
        <w:rPr>
          <w:rFonts w:eastAsia="Calibri"/>
          <w:lang w:val="sr-Cyrl-RS"/>
        </w:rPr>
        <w:t>Пр</w:t>
      </w:r>
      <w:r w:rsidR="00A666DA">
        <w:rPr>
          <w:rFonts w:eastAsia="Calibri"/>
          <w:lang w:val="sr-Cyrl-RS"/>
        </w:rPr>
        <w:t>авилника</w:t>
      </w:r>
      <w:r>
        <w:rPr>
          <w:rFonts w:eastAsia="Calibri"/>
          <w:lang w:val="sr-Cyrl-RS"/>
        </w:rPr>
        <w:t>.</w:t>
      </w:r>
    </w:p>
    <w:p w:rsidR="00A666DA" w:rsidRPr="00A666DA" w:rsidRDefault="00A666DA" w:rsidP="00F539F4">
      <w:pPr>
        <w:pStyle w:val="NoSpacing"/>
        <w:ind w:firstLine="720"/>
        <w:jc w:val="both"/>
        <w:rPr>
          <w:rFonts w:eastAsia="Calibri"/>
          <w:lang w:val="sr-Latn-RS"/>
        </w:rPr>
      </w:pPr>
    </w:p>
    <w:p w:rsidR="002023AB" w:rsidRPr="00FF5F34" w:rsidRDefault="002023AB" w:rsidP="002023AB">
      <w:pPr>
        <w:spacing w:line="276" w:lineRule="auto"/>
        <w:jc w:val="center"/>
        <w:rPr>
          <w:b/>
          <w:bCs/>
          <w:lang w:val="sr-Cyrl-RS" w:eastAsia="sr-Cyrl-RS"/>
        </w:rPr>
      </w:pPr>
      <w:r w:rsidRPr="00FF5F34">
        <w:rPr>
          <w:b/>
          <w:bCs/>
          <w:lang w:eastAsia="sr-Cyrl-RS"/>
        </w:rPr>
        <w:t>II</w:t>
      </w:r>
      <w:r w:rsidRPr="00FF5F34">
        <w:rPr>
          <w:b/>
          <w:bCs/>
          <w:lang w:val="ru-RU" w:eastAsia="sr-Cyrl-RS"/>
        </w:rPr>
        <w:t xml:space="preserve"> </w:t>
      </w:r>
      <w:r w:rsidRPr="00FF5F34">
        <w:rPr>
          <w:b/>
          <w:bCs/>
          <w:lang w:val="sr-Cyrl-RS" w:eastAsia="sr-Cyrl-RS"/>
        </w:rPr>
        <w:t>ПРАВО УЧЕШЋА НА ЈАВНОМ КОНКУРСУ</w:t>
      </w:r>
    </w:p>
    <w:p w:rsidR="002023AB" w:rsidRPr="00FF5F34" w:rsidRDefault="002023AB" w:rsidP="002023AB">
      <w:pPr>
        <w:shd w:val="clear" w:color="auto" w:fill="FFFFFF"/>
        <w:spacing w:line="276" w:lineRule="auto"/>
        <w:ind w:left="1080"/>
        <w:rPr>
          <w:lang w:val="sr-Cyrl-RS" w:eastAsia="sr-Cyrl-RS"/>
        </w:rPr>
      </w:pPr>
    </w:p>
    <w:p w:rsidR="002023AB" w:rsidRPr="00FF5F34" w:rsidRDefault="002023AB" w:rsidP="00F539F4">
      <w:pPr>
        <w:pStyle w:val="NoSpacing"/>
        <w:ind w:firstLine="720"/>
        <w:jc w:val="both"/>
        <w:rPr>
          <w:lang w:val="sr-Cyrl-RS" w:eastAsia="sr-Cyrl-RS"/>
        </w:rPr>
      </w:pPr>
      <w:r w:rsidRPr="00FF5F34">
        <w:rPr>
          <w:lang w:val="sr-Cyrl-RS" w:eastAsia="sr-Cyrl-RS"/>
        </w:rPr>
        <w:t>Право учешћа на овом конкурсу имају сви заинтересовани привредни субјекти који испуњавају законом утврђене услове за обављање делатности и који испуња</w:t>
      </w:r>
      <w:r w:rsidR="009503FF">
        <w:rPr>
          <w:lang w:val="sr-Cyrl-RS" w:eastAsia="sr-Cyrl-RS"/>
        </w:rPr>
        <w:t>вају услове дефинисане Правилник</w:t>
      </w:r>
      <w:r w:rsidR="009503FF">
        <w:rPr>
          <w:lang w:val="sr-Latn-RS" w:eastAsia="sr-Cyrl-RS"/>
        </w:rPr>
        <w:t>a</w:t>
      </w:r>
      <w:r w:rsidR="009503FF" w:rsidRPr="009503FF">
        <w:rPr>
          <w:lang w:val="sr-Cyrl-RS" w:eastAsia="sr-Cyrl-RS"/>
        </w:rPr>
        <w:t xml:space="preserve"> о суфинансирању мера енергетске санације стамбених зграда, </w:t>
      </w:r>
      <w:r w:rsidR="009503FF" w:rsidRPr="009503FF">
        <w:rPr>
          <w:lang w:val="sr-Cyrl-RS" w:eastAsia="sr-Cyrl-RS"/>
        </w:rPr>
        <w:lastRenderedPageBreak/>
        <w:t>породичних кућа и станова</w:t>
      </w:r>
      <w:r w:rsidRPr="00FF5F34">
        <w:rPr>
          <w:lang w:val="sr-Cyrl-RS" w:eastAsia="sr-Cyrl-RS"/>
        </w:rPr>
        <w:t xml:space="preserve"> и овим Јавном позивом. </w:t>
      </w:r>
    </w:p>
    <w:p w:rsidR="002023AB" w:rsidRPr="00FF5F34" w:rsidRDefault="002023AB" w:rsidP="00F539F4">
      <w:pPr>
        <w:pStyle w:val="NoSpacing"/>
        <w:ind w:firstLine="720"/>
        <w:jc w:val="both"/>
        <w:rPr>
          <w:lang w:val="sr-Cyrl-RS" w:eastAsia="sr-Cyrl-RS"/>
        </w:rPr>
      </w:pPr>
      <w:r w:rsidRPr="00FF5F34">
        <w:rPr>
          <w:lang w:val="sr-Cyrl-RS" w:eastAsia="sr-Cyrl-RS"/>
        </w:rPr>
        <w:t xml:space="preserve">На јавном конкурсу могу учествовати привредни субјекти који врше </w:t>
      </w:r>
      <w:r w:rsidRPr="00C42215">
        <w:rPr>
          <w:lang w:val="sr-Cyrl-RS" w:eastAsia="sr-Cyrl-RS"/>
        </w:rPr>
        <w:t>набавка</w:t>
      </w:r>
      <w:r>
        <w:rPr>
          <w:lang w:val="sr-Cyrl-RS" w:eastAsia="sr-Cyrl-RS"/>
        </w:rPr>
        <w:t>,</w:t>
      </w:r>
      <w:r w:rsidRPr="00FF5F34">
        <w:rPr>
          <w:lang w:val="sr-Cyrl-RS" w:eastAsia="sr-Cyrl-RS"/>
        </w:rPr>
        <w:t xml:space="preserve"> радове и  уградњ</w:t>
      </w:r>
      <w:r>
        <w:rPr>
          <w:lang w:val="sr-Cyrl-RS" w:eastAsia="sr-Cyrl-RS"/>
        </w:rPr>
        <w:t>у</w:t>
      </w:r>
      <w:r w:rsidRPr="00FF5F34">
        <w:rPr>
          <w:lang w:val="sr-Cyrl-RS" w:eastAsia="sr-Cyrl-RS"/>
        </w:rPr>
        <w:t xml:space="preserve"> матер</w:t>
      </w:r>
      <w:r>
        <w:rPr>
          <w:lang w:val="sr-Cyrl-RS" w:eastAsia="sr-Cyrl-RS"/>
        </w:rPr>
        <w:t>и</w:t>
      </w:r>
      <w:r w:rsidRPr="00FF5F34">
        <w:rPr>
          <w:lang w:val="sr-Cyrl-RS" w:eastAsia="sr-Cyrl-RS"/>
        </w:rPr>
        <w:t>јала, опреме и уређаја.</w:t>
      </w:r>
    </w:p>
    <w:p w:rsidR="002023AB" w:rsidRPr="00FF5F34" w:rsidRDefault="002023AB" w:rsidP="00F539F4">
      <w:pPr>
        <w:pStyle w:val="NoSpacing"/>
        <w:ind w:firstLine="720"/>
        <w:jc w:val="both"/>
        <w:rPr>
          <w:lang w:val="sr-Cyrl-RS" w:eastAsia="sr-Cyrl-RS"/>
        </w:rPr>
      </w:pPr>
      <w:r w:rsidRPr="00FF5F34">
        <w:rPr>
          <w:lang w:val="sr-Cyrl-RS" w:eastAsia="sr-Cyrl-RS"/>
        </w:rPr>
        <w:t>Подносилац пријаве – привредни субјект може конкурисати за реализацију једне или више мера из одељка I. Јавног позива.</w:t>
      </w:r>
    </w:p>
    <w:p w:rsidR="002023AB" w:rsidRPr="00FF5F34" w:rsidRDefault="002023AB" w:rsidP="002023AB">
      <w:pPr>
        <w:jc w:val="both"/>
        <w:rPr>
          <w:bCs/>
          <w:lang w:val="sr-Cyrl-RS"/>
        </w:rPr>
      </w:pPr>
      <w:r w:rsidRPr="00FF5F34">
        <w:rPr>
          <w:bCs/>
          <w:lang w:val="sr-Cyrl-RS"/>
        </w:rPr>
        <w:t xml:space="preserve">                                                      </w:t>
      </w:r>
    </w:p>
    <w:p w:rsidR="002023AB" w:rsidRPr="00FF5F34" w:rsidRDefault="002023AB" w:rsidP="002023AB">
      <w:pPr>
        <w:spacing w:line="276" w:lineRule="auto"/>
        <w:jc w:val="center"/>
        <w:rPr>
          <w:b/>
          <w:bCs/>
          <w:lang w:val="sr-Cyrl-RS"/>
        </w:rPr>
      </w:pPr>
      <w:r w:rsidRPr="00FF5F34">
        <w:rPr>
          <w:b/>
          <w:bCs/>
          <w:lang w:val="sr-Cyrl-RS"/>
        </w:rPr>
        <w:t xml:space="preserve">                       </w:t>
      </w:r>
      <w:r w:rsidRPr="00FF5F34">
        <w:rPr>
          <w:b/>
          <w:bCs/>
          <w:lang w:val="sr-Latn-RS"/>
        </w:rPr>
        <w:t xml:space="preserve">III </w:t>
      </w:r>
      <w:r w:rsidRPr="00FF5F34">
        <w:rPr>
          <w:b/>
          <w:bCs/>
          <w:lang w:val="sr-Cyrl-RS"/>
        </w:rPr>
        <w:t>УСЛОВИ ЗА УЧЕШЋЕ НА ЈАВНОМ КОНКУРСУ</w:t>
      </w:r>
    </w:p>
    <w:p w:rsidR="002023AB" w:rsidRPr="00FF5F34" w:rsidRDefault="002023AB" w:rsidP="002023AB">
      <w:pPr>
        <w:spacing w:line="276" w:lineRule="auto"/>
        <w:jc w:val="both"/>
        <w:rPr>
          <w:lang w:val="sr-Cyrl-RS" w:eastAsia="sr-Cyrl-RS"/>
        </w:rPr>
      </w:pPr>
    </w:p>
    <w:p w:rsidR="002023AB" w:rsidRPr="005B3BC3" w:rsidRDefault="002023AB" w:rsidP="00F539F4">
      <w:pPr>
        <w:pStyle w:val="NoSpacing"/>
        <w:ind w:firstLine="600"/>
        <w:jc w:val="both"/>
        <w:rPr>
          <w:lang w:val="sr-Cyrl-RS"/>
        </w:rPr>
      </w:pPr>
      <w:r w:rsidRPr="005B3BC3">
        <w:rPr>
          <w:lang w:val="sr-Cyrl-RS"/>
        </w:rPr>
        <w:t>На јавном конкурсу могу учествовати привредни субјекти који врше испоруку и радове на уградњи материјала, опреме и уређаја</w:t>
      </w:r>
      <w:r w:rsidRPr="005B3BC3" w:rsidDel="003207DF">
        <w:rPr>
          <w:lang w:val="sr-Cyrl-RS"/>
        </w:rPr>
        <w:t xml:space="preserve"> </w:t>
      </w:r>
      <w:r w:rsidRPr="005B3BC3">
        <w:rPr>
          <w:lang w:val="sr-Cyrl-RS"/>
        </w:rPr>
        <w:t xml:space="preserve"> и испуњавају следеће услове:</w:t>
      </w:r>
    </w:p>
    <w:p w:rsidR="002023AB" w:rsidRPr="005B3BC3" w:rsidRDefault="002023AB" w:rsidP="00F539F4">
      <w:pPr>
        <w:pStyle w:val="NoSpacing"/>
        <w:numPr>
          <w:ilvl w:val="0"/>
          <w:numId w:val="16"/>
        </w:numPr>
        <w:rPr>
          <w:lang w:val="sr-Cyrl-RS"/>
        </w:rPr>
      </w:pPr>
      <w:r w:rsidRPr="005B3BC3">
        <w:rPr>
          <w:lang w:val="sr-Cyrl-RS"/>
        </w:rPr>
        <w:t xml:space="preserve">да су уписани у регистар АПР-а, а регистровани су као привредна друштва и предузетници најмање </w:t>
      </w:r>
      <w:r w:rsidRPr="005B3BC3">
        <w:t xml:space="preserve"> </w:t>
      </w:r>
      <w:r w:rsidRPr="005B3BC3">
        <w:rPr>
          <w:lang w:val="sr-Cyrl-RS"/>
        </w:rPr>
        <w:t>шест месеци од дана подношења пријаве,</w:t>
      </w:r>
    </w:p>
    <w:p w:rsidR="002023AB" w:rsidRPr="005B3BC3" w:rsidRDefault="002023AB" w:rsidP="00F539F4">
      <w:pPr>
        <w:pStyle w:val="NoSpacing"/>
        <w:numPr>
          <w:ilvl w:val="0"/>
          <w:numId w:val="16"/>
        </w:numPr>
        <w:rPr>
          <w:lang w:val="sr-Cyrl-RS"/>
        </w:rPr>
      </w:pPr>
      <w:r w:rsidRPr="005B3BC3">
        <w:rPr>
          <w:lang w:val="sr-Cyrl-RS"/>
        </w:rPr>
        <w:t>да над њима није покренут стечајни поступак или поступак ликвидације,</w:t>
      </w:r>
    </w:p>
    <w:p w:rsidR="002023AB" w:rsidRPr="005B3BC3" w:rsidRDefault="002023AB" w:rsidP="00F539F4">
      <w:pPr>
        <w:pStyle w:val="NoSpacing"/>
        <w:numPr>
          <w:ilvl w:val="0"/>
          <w:numId w:val="16"/>
        </w:numPr>
        <w:rPr>
          <w:lang w:val="sr-Cyrl-RS"/>
        </w:rPr>
      </w:pPr>
      <w:r w:rsidRPr="005B3BC3">
        <w:rPr>
          <w:lang w:val="sr-Cyrl-RS"/>
        </w:rPr>
        <w:t>да имају атесте за материјале и</w:t>
      </w:r>
      <w:r w:rsidR="00F539F4">
        <w:rPr>
          <w:lang w:val="sr-Cyrl-RS"/>
        </w:rPr>
        <w:t xml:space="preserve"> производе.</w:t>
      </w:r>
    </w:p>
    <w:p w:rsidR="002023AB" w:rsidRPr="00FF5F34" w:rsidRDefault="002023AB" w:rsidP="00F539F4">
      <w:pPr>
        <w:pStyle w:val="NoSpacing"/>
        <w:rPr>
          <w:color w:val="FF0000"/>
          <w:lang w:val="sr-Cyrl-RS"/>
        </w:rPr>
      </w:pPr>
    </w:p>
    <w:p w:rsidR="002023AB" w:rsidRPr="00FF5F34" w:rsidRDefault="002023AB" w:rsidP="002023AB">
      <w:pPr>
        <w:spacing w:line="276" w:lineRule="auto"/>
        <w:jc w:val="center"/>
        <w:rPr>
          <w:b/>
          <w:bCs/>
          <w:lang w:val="sr-Cyrl-RS"/>
        </w:rPr>
      </w:pPr>
      <w:r w:rsidRPr="00FF5F34">
        <w:rPr>
          <w:b/>
          <w:bCs/>
          <w:lang w:val="sr-Cyrl-RS"/>
        </w:rPr>
        <w:t>IV. ДОКУМЕНТАЦИЈА КОЈУ ЈЕ ПОТРЕБНО ПРИЛОЖИТИ ПРИ ПОДНОШЕЊУ</w:t>
      </w:r>
    </w:p>
    <w:p w:rsidR="002023AB" w:rsidRPr="00FF5F34" w:rsidRDefault="002023AB" w:rsidP="002023AB">
      <w:pPr>
        <w:spacing w:line="276" w:lineRule="auto"/>
        <w:jc w:val="center"/>
        <w:rPr>
          <w:lang w:val="sr-Cyrl-RS"/>
        </w:rPr>
      </w:pPr>
      <w:r w:rsidRPr="00FF5F34">
        <w:rPr>
          <w:b/>
          <w:bCs/>
          <w:lang w:val="sr-Cyrl-RS"/>
        </w:rPr>
        <w:t>ПРИЈАВЕ</w:t>
      </w:r>
    </w:p>
    <w:p w:rsidR="002023AB" w:rsidRPr="00FF5F34" w:rsidRDefault="002023AB" w:rsidP="00F539F4">
      <w:pPr>
        <w:spacing w:line="276" w:lineRule="auto"/>
        <w:ind w:firstLine="720"/>
        <w:rPr>
          <w:lang w:val="sr-Cyrl-RS"/>
        </w:rPr>
      </w:pPr>
      <w:r w:rsidRPr="00FF5F34">
        <w:rPr>
          <w:lang w:val="sr-Cyrl-RS"/>
        </w:rPr>
        <w:t>Подносилац пријаве је потребно да достави следећу документацију:</w:t>
      </w:r>
    </w:p>
    <w:p w:rsidR="002023AB" w:rsidRPr="00FF5F34" w:rsidRDefault="002023AB" w:rsidP="002023AB">
      <w:pPr>
        <w:pStyle w:val="ListParagraph"/>
        <w:widowControl/>
        <w:numPr>
          <w:ilvl w:val="0"/>
          <w:numId w:val="13"/>
        </w:numPr>
        <w:autoSpaceDE/>
        <w:autoSpaceDN/>
        <w:adjustRightInd/>
        <w:spacing w:line="276" w:lineRule="auto"/>
        <w:rPr>
          <w:lang w:val="sr-Cyrl-RS"/>
        </w:rPr>
      </w:pPr>
      <w:r w:rsidRPr="00FF5F34">
        <w:rPr>
          <w:lang w:val="sr-Cyrl-RS"/>
        </w:rPr>
        <w:t>Пријавни образац (Прилог 1) у три примерка (оригинал и две копије);</w:t>
      </w:r>
    </w:p>
    <w:p w:rsidR="002023AB" w:rsidRPr="00FF5F34" w:rsidRDefault="002023AB" w:rsidP="002023AB">
      <w:pPr>
        <w:pStyle w:val="ListParagraph"/>
        <w:widowControl/>
        <w:numPr>
          <w:ilvl w:val="0"/>
          <w:numId w:val="13"/>
        </w:numPr>
        <w:autoSpaceDE/>
        <w:autoSpaceDN/>
        <w:adjustRightInd/>
        <w:spacing w:line="276" w:lineRule="auto"/>
        <w:rPr>
          <w:lang w:val="sr-Cyrl-RS"/>
        </w:rPr>
      </w:pPr>
      <w:r w:rsidRPr="00FF5F34">
        <w:rPr>
          <w:lang w:val="sr-Cyrl-RS"/>
        </w:rPr>
        <w:t>Потписану изјава (Прилог 2);</w:t>
      </w:r>
    </w:p>
    <w:p w:rsidR="002023AB" w:rsidRPr="00FF5F34" w:rsidRDefault="002023AB" w:rsidP="002023AB">
      <w:pPr>
        <w:pStyle w:val="ListParagraph"/>
        <w:widowControl/>
        <w:numPr>
          <w:ilvl w:val="0"/>
          <w:numId w:val="13"/>
        </w:numPr>
        <w:autoSpaceDE/>
        <w:autoSpaceDN/>
        <w:adjustRightInd/>
        <w:spacing w:line="276" w:lineRule="auto"/>
        <w:rPr>
          <w:lang w:val="sr-Cyrl-RS"/>
        </w:rPr>
      </w:pPr>
      <w:r w:rsidRPr="00FF5F34">
        <w:rPr>
          <w:lang w:val="sr-Cyrl-RS"/>
        </w:rPr>
        <w:t xml:space="preserve">атести за материјале и производе </w:t>
      </w:r>
    </w:p>
    <w:p w:rsidR="002023AB" w:rsidRPr="00FF5F34" w:rsidRDefault="002023AB" w:rsidP="00F539F4">
      <w:pPr>
        <w:pStyle w:val="NoSpacing"/>
        <w:ind w:firstLine="720"/>
        <w:jc w:val="both"/>
        <w:rPr>
          <w:lang w:val="sr-Cyrl-RS"/>
        </w:rPr>
      </w:pPr>
      <w:r w:rsidRPr="00FF5F34">
        <w:rPr>
          <w:lang w:val="sr-Cyrl-RS"/>
        </w:rPr>
        <w:t xml:space="preserve">За предузетнике је потребно да изјаву достави лице које је регистровало обављање делатности као предузетник. За задруге потребно је доставити изјаву директора. Ова изјава мора бити дата након датума објављивања јавног позива. </w:t>
      </w:r>
    </w:p>
    <w:p w:rsidR="002023AB" w:rsidRPr="00FF5F34" w:rsidRDefault="002023AB" w:rsidP="00F539F4">
      <w:pPr>
        <w:pStyle w:val="NoSpacing"/>
        <w:ind w:firstLine="720"/>
        <w:jc w:val="both"/>
        <w:rPr>
          <w:lang w:val="sr-Cyrl-RS"/>
        </w:rPr>
      </w:pPr>
      <w:r w:rsidRPr="00FF5F34">
        <w:rPr>
          <w:lang w:val="sr-Cyrl-RS"/>
        </w:rPr>
        <w:t xml:space="preserve">У случају да је оснивач привредног субјекта страно правно лице, узима се изјава коју ће дати законски заступник привредног субјекта подносиоца захтева. Уколико постоји више законских заступника подносиоца захтева потребно је да сви доставе наведену изјаву која не мора бити оверена код нотара. </w:t>
      </w:r>
    </w:p>
    <w:p w:rsidR="002023AB" w:rsidRPr="00FF5F34" w:rsidRDefault="002023AB" w:rsidP="00F539F4">
      <w:pPr>
        <w:pStyle w:val="NoSpacing"/>
        <w:ind w:firstLine="720"/>
        <w:jc w:val="both"/>
        <w:rPr>
          <w:lang w:val="sr-Cyrl-RS"/>
        </w:rPr>
      </w:pPr>
      <w:r w:rsidRPr="00FF5F34">
        <w:rPr>
          <w:lang w:val="sr-Cyrl-RS"/>
        </w:rPr>
        <w:t>У случају да је оснивач привредног субјекта страно физичко лице потребно је да сви законски заступници привредног субјекта подносиоца захтева доставе наведену изјаву која не мора бити оверена код нотара.</w:t>
      </w:r>
    </w:p>
    <w:p w:rsidR="002023AB" w:rsidRPr="00FF5F34" w:rsidRDefault="002023AB" w:rsidP="002023AB">
      <w:pPr>
        <w:spacing w:line="276" w:lineRule="auto"/>
        <w:jc w:val="both"/>
        <w:rPr>
          <w:color w:val="FF0000"/>
          <w:lang w:val="sr-Cyrl-RS"/>
        </w:rPr>
      </w:pPr>
    </w:p>
    <w:p w:rsidR="002023AB" w:rsidRPr="00FF5F34" w:rsidRDefault="002023AB" w:rsidP="002023AB">
      <w:pPr>
        <w:spacing w:line="276" w:lineRule="auto"/>
        <w:jc w:val="center"/>
        <w:rPr>
          <w:b/>
          <w:bCs/>
          <w:lang w:val="sr-Cyrl-RS"/>
        </w:rPr>
      </w:pPr>
      <w:r w:rsidRPr="00FF5F34">
        <w:rPr>
          <w:b/>
          <w:bCs/>
          <w:lang w:val="sr-Cyrl-RS"/>
        </w:rPr>
        <w:t>V. ПРЕУЗИМАЊЕ ДОКУМЕНТАЦИЈЕ ЗА ЈАВНИ ПОЗИВ</w:t>
      </w:r>
    </w:p>
    <w:p w:rsidR="002023AB" w:rsidRPr="00FF5F34" w:rsidRDefault="002023AB" w:rsidP="002023AB">
      <w:pPr>
        <w:spacing w:line="276" w:lineRule="auto"/>
        <w:jc w:val="both"/>
        <w:rPr>
          <w:b/>
          <w:bCs/>
          <w:i/>
          <w:iCs/>
          <w:u w:val="single"/>
          <w:lang w:val="sr-Cyrl-RS"/>
        </w:rPr>
      </w:pPr>
    </w:p>
    <w:p w:rsidR="004448E0" w:rsidRDefault="002023AB" w:rsidP="00F539F4">
      <w:pPr>
        <w:pStyle w:val="NoSpacing"/>
        <w:ind w:firstLine="720"/>
        <w:rPr>
          <w:lang w:val="sr-Cyrl-RS"/>
        </w:rPr>
      </w:pPr>
      <w:r w:rsidRPr="00FF5F34">
        <w:rPr>
          <w:lang w:val="sr-Cyrl-RS"/>
        </w:rPr>
        <w:t>Конкурсна документација за Јавни позив може се преузети на интернет страници Града</w:t>
      </w:r>
      <w:r w:rsidR="00592955">
        <w:rPr>
          <w:lang w:val="sr-Cyrl-RS"/>
        </w:rPr>
        <w:t>,</w:t>
      </w:r>
      <w:r w:rsidR="004448E0">
        <w:rPr>
          <w:lang w:val="sr-Cyrl-RS"/>
        </w:rPr>
        <w:t xml:space="preserve"> </w:t>
      </w:r>
      <w:hyperlink r:id="rId10" w:history="1">
        <w:r w:rsidR="003F2989" w:rsidRPr="003F2989">
          <w:rPr>
            <w:rStyle w:val="Hyperlink"/>
            <w:lang w:val="en-US"/>
          </w:rPr>
          <w:t>www.kikinda.org.rs</w:t>
        </w:r>
        <w:r w:rsidR="004448E0" w:rsidRPr="003F2989">
          <w:rPr>
            <w:rStyle w:val="Hyperlink"/>
            <w:lang w:val="sr-Cyrl-RS"/>
          </w:rPr>
          <w:t xml:space="preserve">  </w:t>
        </w:r>
      </w:hyperlink>
      <w:r w:rsidR="004448E0">
        <w:rPr>
          <w:lang w:val="sr-Cyrl-RS"/>
        </w:rPr>
        <w:t xml:space="preserve"> </w:t>
      </w:r>
    </w:p>
    <w:p w:rsidR="002023AB" w:rsidRPr="00FF5F34" w:rsidRDefault="0088337B" w:rsidP="004448E0">
      <w:pPr>
        <w:spacing w:line="276" w:lineRule="auto"/>
        <w:jc w:val="both"/>
        <w:rPr>
          <w:lang w:val="sr-Cyrl-RS"/>
        </w:rPr>
      </w:pPr>
      <w:r>
        <w:rPr>
          <w:lang w:val="sr-Cyrl-RS"/>
        </w:rPr>
        <w:t>линк</w:t>
      </w:r>
      <w:r>
        <w:rPr>
          <w:lang w:val="en-US"/>
        </w:rPr>
        <w:t>:</w:t>
      </w:r>
      <w:r w:rsidR="002023AB">
        <w:rPr>
          <w:lang w:val="sr-Cyrl-RS"/>
        </w:rPr>
        <w:t xml:space="preserve"> </w:t>
      </w:r>
      <w:hyperlink r:id="rId11" w:history="1">
        <w:r w:rsidR="002023AB" w:rsidRPr="00A71D9D">
          <w:rPr>
            <w:rStyle w:val="Hyperlink"/>
            <w:lang w:val="sr-Cyrl-RS"/>
          </w:rPr>
          <w:t>http://www.kikinda.org.rs/index.php?language=cir&amp;page=servisi&amp;option=energetskimenadzer</w:t>
        </w:r>
      </w:hyperlink>
    </w:p>
    <w:p w:rsidR="002023AB" w:rsidRPr="00FF5F34" w:rsidRDefault="002023AB" w:rsidP="002023AB">
      <w:pPr>
        <w:spacing w:line="276" w:lineRule="auto"/>
        <w:jc w:val="both"/>
        <w:rPr>
          <w:lang w:val="sr-Cyrl-RS"/>
        </w:rPr>
      </w:pPr>
      <w:r w:rsidRPr="00FF5F34">
        <w:rPr>
          <w:lang w:val="sr-Cyrl-RS"/>
        </w:rPr>
        <w:t>и садржи:</w:t>
      </w:r>
    </w:p>
    <w:p w:rsidR="002023AB" w:rsidRPr="00FF5F34" w:rsidRDefault="002023AB" w:rsidP="004448E0">
      <w:pPr>
        <w:pStyle w:val="NoSpacing"/>
        <w:ind w:left="720"/>
        <w:rPr>
          <w:lang w:val="sr-Cyrl-RS"/>
        </w:rPr>
      </w:pPr>
      <w:r w:rsidRPr="00FF5F34">
        <w:rPr>
          <w:lang w:val="sr-Cyrl-RS"/>
        </w:rPr>
        <w:t>− Комплетан текст Јавног позива,</w:t>
      </w:r>
    </w:p>
    <w:p w:rsidR="002023AB" w:rsidRPr="00FF5F34" w:rsidRDefault="002023AB" w:rsidP="004448E0">
      <w:pPr>
        <w:pStyle w:val="NoSpacing"/>
        <w:ind w:left="720"/>
        <w:rPr>
          <w:lang w:val="sr-Cyrl-RS"/>
        </w:rPr>
      </w:pPr>
      <w:r w:rsidRPr="00FF5F34">
        <w:rPr>
          <w:lang w:val="sr-Cyrl-RS"/>
        </w:rPr>
        <w:t>− Прилог 1 - Пријавни образац,</w:t>
      </w:r>
    </w:p>
    <w:p w:rsidR="002023AB" w:rsidRPr="00FF5F34" w:rsidRDefault="002023AB" w:rsidP="004448E0">
      <w:pPr>
        <w:pStyle w:val="NoSpacing"/>
        <w:ind w:left="720"/>
        <w:rPr>
          <w:lang w:val="sr-Cyrl-RS"/>
        </w:rPr>
      </w:pPr>
      <w:r w:rsidRPr="00FF5F34">
        <w:rPr>
          <w:lang w:val="sr-Cyrl-RS"/>
        </w:rPr>
        <w:t>− Прилог 2 – Изјава подносиоца пријаве,</w:t>
      </w:r>
    </w:p>
    <w:p w:rsidR="002023AB" w:rsidRPr="00FF5F34" w:rsidRDefault="002023AB" w:rsidP="004448E0">
      <w:pPr>
        <w:pStyle w:val="NoSpacing"/>
        <w:ind w:left="720"/>
        <w:rPr>
          <w:lang w:val="sr-Cyrl-RS"/>
        </w:rPr>
      </w:pPr>
      <w:r w:rsidRPr="00FF5F34">
        <w:rPr>
          <w:lang w:val="sr-Cyrl-RS"/>
        </w:rPr>
        <w:t xml:space="preserve">− Прилог </w:t>
      </w:r>
      <w:r>
        <w:rPr>
          <w:lang w:val="sr-Cyrl-RS"/>
        </w:rPr>
        <w:t>3</w:t>
      </w:r>
      <w:r w:rsidRPr="00FF5F34">
        <w:rPr>
          <w:lang w:val="sr-Cyrl-RS"/>
        </w:rPr>
        <w:t xml:space="preserve"> - Критеријуми и начин бодовања за оцену Пријаве.</w:t>
      </w:r>
    </w:p>
    <w:p w:rsidR="002023AB" w:rsidRPr="00FF5F34" w:rsidRDefault="002023AB" w:rsidP="002023AB">
      <w:pPr>
        <w:spacing w:line="276" w:lineRule="auto"/>
        <w:jc w:val="both"/>
        <w:rPr>
          <w:b/>
          <w:bCs/>
          <w:i/>
          <w:iCs/>
          <w:u w:val="single"/>
          <w:lang w:val="sr-Cyrl-RS"/>
        </w:rPr>
      </w:pPr>
    </w:p>
    <w:p w:rsidR="002023AB" w:rsidRPr="00FF5F34" w:rsidRDefault="002023AB" w:rsidP="002023AB">
      <w:pPr>
        <w:spacing w:line="276" w:lineRule="auto"/>
        <w:jc w:val="center"/>
        <w:rPr>
          <w:b/>
          <w:bCs/>
          <w:lang w:val="sr-Cyrl-RS"/>
        </w:rPr>
      </w:pPr>
      <w:r w:rsidRPr="00FF5F34">
        <w:rPr>
          <w:b/>
          <w:bCs/>
          <w:lang w:val="sr-Cyrl-RS"/>
        </w:rPr>
        <w:t>VI. КРИТЕРИЈУМИ ЗА ИЗБОР ПРИВРЕДНИХ СУБЈЕКАТА</w:t>
      </w:r>
    </w:p>
    <w:p w:rsidR="002023AB" w:rsidRPr="004448E0" w:rsidRDefault="002023AB" w:rsidP="002023AB">
      <w:pPr>
        <w:spacing w:line="276" w:lineRule="auto"/>
        <w:jc w:val="both"/>
        <w:rPr>
          <w:bCs/>
          <w:iCs/>
          <w:lang w:val="sr-Cyrl-RS"/>
        </w:rPr>
      </w:pPr>
    </w:p>
    <w:p w:rsidR="002023AB" w:rsidRPr="005B3BC3" w:rsidRDefault="002023AB" w:rsidP="00F539F4">
      <w:pPr>
        <w:pStyle w:val="NoSpacing"/>
        <w:ind w:firstLine="720"/>
        <w:jc w:val="both"/>
        <w:rPr>
          <w:lang w:val="sr-Cyrl-RS"/>
        </w:rPr>
      </w:pPr>
      <w:bookmarkStart w:id="3" w:name="_Hlk68985879"/>
      <w:r w:rsidRPr="005B3BC3">
        <w:rPr>
          <w:lang w:val="sr-Cyrl-RS"/>
        </w:rPr>
        <w:t>Критеријуми за рангирање директних обухватају следеће:</w:t>
      </w:r>
    </w:p>
    <w:p w:rsidR="002023AB" w:rsidRPr="005B3BC3" w:rsidRDefault="002023AB" w:rsidP="002023AB">
      <w:pPr>
        <w:pStyle w:val="ListParagraph"/>
        <w:widowControl/>
        <w:numPr>
          <w:ilvl w:val="0"/>
          <w:numId w:val="14"/>
        </w:numPr>
        <w:autoSpaceDE/>
        <w:autoSpaceDN/>
        <w:adjustRightInd/>
        <w:spacing w:line="259" w:lineRule="auto"/>
        <w:jc w:val="both"/>
        <w:rPr>
          <w:bCs/>
          <w:lang w:val="sr-Cyrl-RS"/>
        </w:rPr>
      </w:pPr>
      <w:r>
        <w:rPr>
          <w:bCs/>
          <w:lang w:val="sr-Cyrl-RS"/>
        </w:rPr>
        <w:t xml:space="preserve">цене кључних добара </w:t>
      </w:r>
      <w:r w:rsidRPr="005B3BC3">
        <w:rPr>
          <w:bCs/>
          <w:lang w:val="sr-Cyrl-RS"/>
        </w:rPr>
        <w:t>заједно са уградњом за меру за коју конкуришу;</w:t>
      </w:r>
    </w:p>
    <w:p w:rsidR="002023AB" w:rsidRPr="005B3BC3" w:rsidRDefault="002023AB" w:rsidP="002023AB">
      <w:pPr>
        <w:pStyle w:val="ListParagraph"/>
        <w:widowControl/>
        <w:numPr>
          <w:ilvl w:val="0"/>
          <w:numId w:val="14"/>
        </w:numPr>
        <w:autoSpaceDE/>
        <w:autoSpaceDN/>
        <w:adjustRightInd/>
        <w:spacing w:line="259" w:lineRule="auto"/>
        <w:jc w:val="both"/>
        <w:rPr>
          <w:bCs/>
          <w:lang w:val="sr-Cyrl-RS"/>
        </w:rPr>
      </w:pPr>
      <w:r w:rsidRPr="005B3BC3">
        <w:rPr>
          <w:bCs/>
          <w:lang w:val="sr-Cyrl-RS"/>
        </w:rPr>
        <w:t xml:space="preserve">рок важења цена за меру </w:t>
      </w:r>
      <w:r>
        <w:rPr>
          <w:bCs/>
          <w:lang w:val="sr-Cyrl-RS"/>
        </w:rPr>
        <w:t xml:space="preserve">за </w:t>
      </w:r>
      <w:r w:rsidRPr="005B3BC3">
        <w:rPr>
          <w:bCs/>
          <w:lang w:val="sr-Cyrl-RS"/>
        </w:rPr>
        <w:t>коју конкуришу;</w:t>
      </w:r>
    </w:p>
    <w:p w:rsidR="002023AB" w:rsidRDefault="002023AB" w:rsidP="00F539F4">
      <w:pPr>
        <w:pStyle w:val="NoSpacing"/>
        <w:ind w:firstLine="612"/>
        <w:jc w:val="both"/>
        <w:rPr>
          <w:lang w:val="en-US"/>
        </w:rPr>
      </w:pPr>
      <w:r w:rsidRPr="005B3BC3">
        <w:rPr>
          <w:lang w:val="sr-Cyrl-RS"/>
        </w:rPr>
        <w:lastRenderedPageBreak/>
        <w:t>Јавним позивом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
    <w:p w:rsidR="00C4105A" w:rsidRPr="00C4105A" w:rsidRDefault="00C4105A" w:rsidP="00F539F4">
      <w:pPr>
        <w:pStyle w:val="NoSpacing"/>
        <w:ind w:firstLine="612"/>
        <w:jc w:val="both"/>
        <w:rPr>
          <w:lang w:val="en-US"/>
        </w:rPr>
      </w:pPr>
    </w:p>
    <w:p w:rsidR="002023AB" w:rsidRPr="005B3BC3" w:rsidRDefault="002023AB" w:rsidP="00F539F4">
      <w:pPr>
        <w:pStyle w:val="NoSpacing"/>
        <w:ind w:firstLine="612"/>
        <w:jc w:val="both"/>
        <w:rPr>
          <w:lang w:val="sr-Cyrl-RS"/>
        </w:rPr>
      </w:pPr>
      <w:r w:rsidRPr="005B3BC3">
        <w:rPr>
          <w:lang w:val="sr-Cyrl-RS"/>
        </w:rPr>
        <w:t>Укупан максимални број бодова по свим критеријумима и поткритеријумима примењеним на поједини Програм не може прећи 100.</w:t>
      </w:r>
    </w:p>
    <w:bookmarkEnd w:id="3"/>
    <w:p w:rsidR="002023AB" w:rsidRPr="00FF5F34" w:rsidRDefault="002023AB" w:rsidP="002023AB">
      <w:pPr>
        <w:rPr>
          <w:lang w:val="sr-Cyrl-RS"/>
        </w:rPr>
      </w:pPr>
    </w:p>
    <w:p w:rsidR="002023AB" w:rsidRPr="00FF5F34" w:rsidRDefault="002023AB" w:rsidP="002023AB">
      <w:pPr>
        <w:spacing w:line="276" w:lineRule="auto"/>
        <w:jc w:val="center"/>
        <w:rPr>
          <w:b/>
          <w:bCs/>
          <w:lang w:val="ru-RU"/>
        </w:rPr>
      </w:pPr>
      <w:r w:rsidRPr="00FF5F34">
        <w:rPr>
          <w:b/>
          <w:bCs/>
          <w:lang w:val="en-US"/>
        </w:rPr>
        <w:t>VII</w:t>
      </w:r>
      <w:r w:rsidRPr="00FF5F34">
        <w:rPr>
          <w:b/>
          <w:bCs/>
          <w:lang w:val="ru-RU"/>
        </w:rPr>
        <w:t>. МЕСТО И РОК ДОСТАВЉАЊА ПРИЈАВА</w:t>
      </w:r>
    </w:p>
    <w:p w:rsidR="002023AB" w:rsidRPr="00FF5F34" w:rsidRDefault="002023AB" w:rsidP="00F539F4">
      <w:pPr>
        <w:pStyle w:val="NoSpacing"/>
        <w:rPr>
          <w:lang w:val="ru-RU"/>
        </w:rPr>
      </w:pPr>
    </w:p>
    <w:p w:rsidR="002023AB" w:rsidRPr="00FF5F34" w:rsidRDefault="002023AB" w:rsidP="004448E0">
      <w:pPr>
        <w:pStyle w:val="NoSpacing"/>
        <w:ind w:firstLine="720"/>
        <w:jc w:val="both"/>
        <w:rPr>
          <w:lang w:val="sr-Cyrl-RS"/>
        </w:rPr>
      </w:pPr>
      <w:r w:rsidRPr="00FF5F34">
        <w:rPr>
          <w:lang w:val="sr-Cyrl-RS"/>
        </w:rPr>
        <w:t>Подносиоци пријаву за учешће на јавном конкурсу попуњавају на српском језику, ћириличним писмом.</w:t>
      </w:r>
    </w:p>
    <w:p w:rsidR="002023AB" w:rsidRPr="00FF5F34" w:rsidRDefault="002023AB" w:rsidP="004448E0">
      <w:pPr>
        <w:pStyle w:val="NoSpacing"/>
        <w:ind w:firstLine="720"/>
        <w:jc w:val="both"/>
        <w:rPr>
          <w:b/>
          <w:bCs/>
          <w:lang w:val="sr-Cyrl-RS"/>
        </w:rPr>
      </w:pPr>
      <w:r w:rsidRPr="00FF5F34">
        <w:rPr>
          <w:lang w:val="sr-Cyrl-RS"/>
        </w:rPr>
        <w:t>Попуњени, оверени и одштампани пријавни образац у три примерка (један оригинал и две копије) и пратећа документација достављају се у затвореној коверти са назнаком:</w:t>
      </w:r>
    </w:p>
    <w:p w:rsidR="002023AB" w:rsidRDefault="002023AB" w:rsidP="002023AB">
      <w:pPr>
        <w:spacing w:line="276" w:lineRule="auto"/>
        <w:contextualSpacing/>
        <w:jc w:val="both"/>
        <w:rPr>
          <w:lang w:val="sr-Cyrl-RS"/>
        </w:rPr>
      </w:pPr>
    </w:p>
    <w:p w:rsidR="002023AB" w:rsidRPr="00FF5F34" w:rsidRDefault="002023AB" w:rsidP="00F539F4">
      <w:pPr>
        <w:pStyle w:val="NoSpacing"/>
        <w:jc w:val="center"/>
        <w:rPr>
          <w:lang w:val="sr-Cyrl-RS"/>
        </w:rPr>
      </w:pPr>
      <w:r w:rsidRPr="00FF5F34">
        <w:rPr>
          <w:rStyle w:val="Strong"/>
          <w:shd w:val="clear" w:color="auto" w:fill="FFFFFF"/>
          <w:lang w:val="sr-Cyrl-RS"/>
        </w:rPr>
        <w:t>„ПРИЈАВА ЗА ЈАВНИ ПОЗИВ ЗА</w:t>
      </w:r>
      <w:r w:rsidRPr="00FF5F34">
        <w:rPr>
          <w:lang w:val="sr-Cyrl-RS"/>
        </w:rPr>
        <w:t xml:space="preserve"> УЧЕШЋЕ ПРИВРЕДНИХ СУБЈЕКАТА У СПРОВОЂЕЊУ МЕРА ЕНЕРГЕТСКЕ </w:t>
      </w:r>
      <w:r>
        <w:rPr>
          <w:lang w:val="sr-Cyrl-RS"/>
        </w:rPr>
        <w:t>САНАЦИЈЕ</w:t>
      </w:r>
      <w:r w:rsidRPr="00FF5F34">
        <w:rPr>
          <w:lang w:val="sr-Cyrl-RS"/>
        </w:rPr>
        <w:t xml:space="preserve"> У ДОМАЋИНСТВИМА</w:t>
      </w:r>
    </w:p>
    <w:p w:rsidR="002023AB" w:rsidRPr="00FF5F34" w:rsidRDefault="002023AB" w:rsidP="00F539F4">
      <w:pPr>
        <w:pStyle w:val="NoSpacing"/>
        <w:jc w:val="center"/>
        <w:rPr>
          <w:shd w:val="clear" w:color="auto" w:fill="FFFFFF"/>
          <w:lang w:val="sr-Cyrl-RS"/>
        </w:rPr>
      </w:pPr>
      <w:r w:rsidRPr="00FF5F34">
        <w:rPr>
          <w:rStyle w:val="Strong"/>
          <w:shd w:val="clear" w:color="auto" w:fill="FFFFFF"/>
          <w:lang w:val="sr-Cyrl-RS"/>
        </w:rPr>
        <w:t>– НЕ ОТВАРАТИ“,</w:t>
      </w:r>
    </w:p>
    <w:p w:rsidR="002023AB" w:rsidRPr="00FF5F34" w:rsidRDefault="002023AB" w:rsidP="004448E0">
      <w:pPr>
        <w:pStyle w:val="NoSpacing"/>
        <w:rPr>
          <w:shd w:val="clear" w:color="auto" w:fill="FFFFFF"/>
          <w:lang w:val="sr-Cyrl-RS"/>
        </w:rPr>
      </w:pPr>
      <w:r w:rsidRPr="00FF5F34">
        <w:rPr>
          <w:shd w:val="clear" w:color="auto" w:fill="FFFFFF"/>
          <w:lang w:val="sr-Cyrl-RS"/>
        </w:rPr>
        <w:t xml:space="preserve">са пуном адресом пошиљаоца на полеђини коверте. </w:t>
      </w:r>
    </w:p>
    <w:p w:rsidR="002023AB" w:rsidRPr="00605716" w:rsidRDefault="0013047E" w:rsidP="004448E0">
      <w:pPr>
        <w:pStyle w:val="NoSpacing"/>
        <w:ind w:firstLine="720"/>
        <w:rPr>
          <w:shd w:val="clear" w:color="auto" w:fill="FFFFFF"/>
          <w:lang w:val="sr-Cyrl-RS"/>
        </w:rPr>
      </w:pPr>
      <w:r>
        <w:rPr>
          <w:shd w:val="clear" w:color="auto" w:fill="FFFFFF"/>
          <w:lang w:val="sr-Cyrl-RS"/>
        </w:rPr>
        <w:t>Пријаве се предају</w:t>
      </w:r>
      <w:r w:rsidR="002023AB" w:rsidRPr="00605716">
        <w:rPr>
          <w:shd w:val="clear" w:color="auto" w:fill="FFFFFF"/>
          <w:lang w:val="sr-Cyrl-RS"/>
        </w:rPr>
        <w:t xml:space="preserve"> лично на шалтеру Градске управе бр. </w:t>
      </w:r>
      <w:r w:rsidR="002023AB">
        <w:rPr>
          <w:shd w:val="clear" w:color="auto" w:fill="FFFFFF"/>
          <w:lang w:val="sr-Cyrl-RS"/>
        </w:rPr>
        <w:t xml:space="preserve">2 </w:t>
      </w:r>
      <w:r w:rsidR="002023AB" w:rsidRPr="00605716">
        <w:rPr>
          <w:shd w:val="clear" w:color="auto" w:fill="FFFFFF"/>
          <w:lang w:val="sr-Cyrl-RS"/>
        </w:rPr>
        <w:t>у услужном центру или препоручено поштом на адресу:</w:t>
      </w:r>
    </w:p>
    <w:p w:rsidR="002023AB" w:rsidRPr="00605716" w:rsidRDefault="002023AB" w:rsidP="002023AB">
      <w:pPr>
        <w:spacing w:line="276" w:lineRule="auto"/>
        <w:contextualSpacing/>
        <w:jc w:val="center"/>
        <w:rPr>
          <w:shd w:val="clear" w:color="auto" w:fill="FFFFFF"/>
          <w:lang w:val="sr-Cyrl-RS"/>
        </w:rPr>
      </w:pPr>
      <w:r w:rsidRPr="00605716">
        <w:rPr>
          <w:shd w:val="clear" w:color="auto" w:fill="FFFFFF"/>
          <w:lang w:val="sr-Cyrl-RS"/>
        </w:rPr>
        <w:t>Град Кикинда</w:t>
      </w:r>
    </w:p>
    <w:p w:rsidR="002023AB" w:rsidRPr="00605716" w:rsidRDefault="002023AB" w:rsidP="002023AB">
      <w:pPr>
        <w:spacing w:line="276" w:lineRule="auto"/>
        <w:contextualSpacing/>
        <w:jc w:val="center"/>
        <w:rPr>
          <w:shd w:val="clear" w:color="auto" w:fill="FFFFFF"/>
          <w:lang w:val="sr-Cyrl-RS"/>
        </w:rPr>
      </w:pPr>
      <w:r w:rsidRPr="00605716">
        <w:rPr>
          <w:lang w:val="sr-Cyrl-RS" w:eastAsia="sr-Cyrl-RS"/>
        </w:rPr>
        <w:t xml:space="preserve">Градска управа/Комисија за преглед и оцену поднетих захтева за суфинансирање мера енергетске санације </w:t>
      </w:r>
    </w:p>
    <w:p w:rsidR="002023AB" w:rsidRDefault="002023AB" w:rsidP="002023AB">
      <w:pPr>
        <w:spacing w:line="276" w:lineRule="auto"/>
        <w:contextualSpacing/>
        <w:jc w:val="center"/>
        <w:rPr>
          <w:shd w:val="clear" w:color="auto" w:fill="FFFFFF"/>
          <w:lang w:val="sr-Cyrl-RS"/>
        </w:rPr>
      </w:pPr>
      <w:r>
        <w:rPr>
          <w:shd w:val="clear" w:color="auto" w:fill="FFFFFF"/>
          <w:lang w:val="sr-Cyrl-RS"/>
        </w:rPr>
        <w:t>Трг српских добровољаца 12</w:t>
      </w:r>
    </w:p>
    <w:p w:rsidR="002023AB" w:rsidRPr="00FF5F34" w:rsidRDefault="002023AB" w:rsidP="002023AB">
      <w:pPr>
        <w:spacing w:line="276" w:lineRule="auto"/>
        <w:contextualSpacing/>
        <w:jc w:val="center"/>
        <w:rPr>
          <w:shd w:val="clear" w:color="auto" w:fill="FFFFFF"/>
          <w:lang w:val="sr-Cyrl-RS"/>
        </w:rPr>
      </w:pPr>
      <w:r>
        <w:rPr>
          <w:shd w:val="clear" w:color="auto" w:fill="FFFFFF"/>
          <w:lang w:val="sr-Cyrl-RS"/>
        </w:rPr>
        <w:t>23000 Кикинда</w:t>
      </w:r>
    </w:p>
    <w:p w:rsidR="002023AB" w:rsidRPr="00363739" w:rsidRDefault="002023AB" w:rsidP="004448E0">
      <w:pPr>
        <w:pStyle w:val="NoSpacing"/>
        <w:ind w:firstLine="720"/>
        <w:rPr>
          <w:rStyle w:val="Strong"/>
          <w:b w:val="0"/>
          <w:shd w:val="clear" w:color="auto" w:fill="FFFFFF"/>
          <w:lang w:val="sr-Cyrl-RS"/>
        </w:rPr>
      </w:pPr>
      <w:r>
        <w:rPr>
          <w:shd w:val="clear" w:color="auto" w:fill="FFFFFF"/>
          <w:lang w:val="sr-Cyrl-RS"/>
        </w:rPr>
        <w:t xml:space="preserve">Рок за подношење пријава је </w:t>
      </w:r>
      <w:r w:rsidR="00651BA0">
        <w:rPr>
          <w:b/>
          <w:shd w:val="clear" w:color="auto" w:fill="FFFFFF"/>
          <w:lang w:val="sr-Cyrl-RS"/>
        </w:rPr>
        <w:t>23</w:t>
      </w:r>
      <w:r w:rsidRPr="00363739">
        <w:rPr>
          <w:b/>
          <w:shd w:val="clear" w:color="auto" w:fill="FFFFFF"/>
          <w:lang w:val="sr-Cyrl-RS"/>
        </w:rPr>
        <w:t>.07.</w:t>
      </w:r>
      <w:r w:rsidRPr="00363739">
        <w:rPr>
          <w:rStyle w:val="Strong"/>
          <w:shd w:val="clear" w:color="auto" w:fill="FFFFFF"/>
          <w:lang w:val="sr-Cyrl-RS"/>
        </w:rPr>
        <w:t>2021. године</w:t>
      </w:r>
      <w:r w:rsidRPr="00363739">
        <w:rPr>
          <w:rStyle w:val="Strong"/>
          <w:b w:val="0"/>
          <w:shd w:val="clear" w:color="auto" w:fill="FFFFFF"/>
          <w:lang w:val="sr-Cyrl-RS"/>
        </w:rPr>
        <w:t>.</w:t>
      </w:r>
    </w:p>
    <w:p w:rsidR="002023AB" w:rsidRPr="00FF5F34" w:rsidRDefault="002023AB" w:rsidP="00F539F4">
      <w:pPr>
        <w:pStyle w:val="NoSpacing"/>
        <w:ind w:firstLine="720"/>
        <w:jc w:val="both"/>
        <w:rPr>
          <w:lang w:val="sr-Cyrl-RS"/>
        </w:rPr>
      </w:pPr>
      <w:r w:rsidRPr="00FF5F34">
        <w:rPr>
          <w:rStyle w:val="Strong"/>
          <w:b w:val="0"/>
          <w:bCs w:val="0"/>
          <w:shd w:val="clear" w:color="auto" w:fill="FFFFFF"/>
          <w:lang w:val="sr-Cyrl-RS"/>
        </w:rPr>
        <w:t>Благовременом доставом сматра се 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 Пријаве послате на било који други начин неће бити узете у разматрање.</w:t>
      </w:r>
      <w:r w:rsidRPr="00FF5F34">
        <w:rPr>
          <w:shd w:val="clear" w:color="auto" w:fill="FFFFFF"/>
          <w:lang w:val="sr-Cyrl-RS"/>
        </w:rPr>
        <w:t xml:space="preserve"> Неблаговремене и непотпуне пријаве се неће разматрати.</w:t>
      </w:r>
    </w:p>
    <w:p w:rsidR="002023AB" w:rsidRPr="00FF5F34" w:rsidRDefault="002023AB" w:rsidP="00F539F4">
      <w:pPr>
        <w:pStyle w:val="NoSpacing"/>
        <w:ind w:firstLine="720"/>
        <w:rPr>
          <w:b/>
          <w:bCs/>
          <w:lang w:val="sr-Cyrl-RS"/>
        </w:rPr>
      </w:pPr>
      <w:r w:rsidRPr="00363739">
        <w:rPr>
          <w:rStyle w:val="Strong"/>
          <w:b w:val="0"/>
          <w:bCs w:val="0"/>
          <w:shd w:val="clear" w:color="auto" w:fill="FFFFFF"/>
          <w:lang w:val="sr-Cyrl-RS"/>
        </w:rPr>
        <w:t xml:space="preserve">За све додатне </w:t>
      </w:r>
      <w:r w:rsidRPr="00F539F4">
        <w:rPr>
          <w:rStyle w:val="Strong"/>
          <w:b w:val="0"/>
          <w:bCs w:val="0"/>
        </w:rPr>
        <w:t>информације</w:t>
      </w:r>
      <w:r w:rsidRPr="00363739">
        <w:rPr>
          <w:rStyle w:val="Strong"/>
          <w:b w:val="0"/>
          <w:bCs w:val="0"/>
          <w:shd w:val="clear" w:color="auto" w:fill="FFFFFF"/>
          <w:lang w:val="sr-Cyrl-RS"/>
        </w:rPr>
        <w:t xml:space="preserve"> и обавештења подносилац пријаве се може обратити на контакт телефон 0230/410-219.</w:t>
      </w:r>
    </w:p>
    <w:p w:rsidR="004448E0" w:rsidRDefault="002023AB" w:rsidP="00F539F4">
      <w:pPr>
        <w:pStyle w:val="NoSpacing"/>
        <w:ind w:firstLine="720"/>
        <w:jc w:val="both"/>
        <w:rPr>
          <w:lang w:val="ru-RU"/>
        </w:rPr>
      </w:pPr>
      <w:r w:rsidRPr="00FF5F34">
        <w:rPr>
          <w:lang w:val="ru-RU"/>
        </w:rPr>
        <w:t xml:space="preserve">За информације у вези Јавног позива можете се обратити на електронску адресу: </w:t>
      </w:r>
    </w:p>
    <w:p w:rsidR="002023AB" w:rsidRPr="00363739" w:rsidRDefault="002023AB" w:rsidP="004448E0">
      <w:pPr>
        <w:pStyle w:val="NoSpacing"/>
        <w:rPr>
          <w:lang w:val="en-US"/>
        </w:rPr>
      </w:pPr>
      <w:r w:rsidRPr="00FF5F34">
        <w:rPr>
          <w:lang w:val="ru-RU"/>
        </w:rPr>
        <w:t>Е-</w:t>
      </w:r>
      <w:r w:rsidRPr="00FF5F34">
        <w:rPr>
          <w:lang w:val="en-US"/>
        </w:rPr>
        <w:t>mail</w:t>
      </w:r>
      <w:r w:rsidRPr="00FF5F34">
        <w:rPr>
          <w:lang w:val="ru-RU"/>
        </w:rPr>
        <w:t xml:space="preserve">: </w:t>
      </w:r>
      <w:r>
        <w:rPr>
          <w:lang w:val="en-US"/>
        </w:rPr>
        <w:t>nikola.jugin@kikinda.org.rs</w:t>
      </w:r>
    </w:p>
    <w:p w:rsidR="002023AB" w:rsidRPr="00FF5F34" w:rsidRDefault="002023AB" w:rsidP="00F539F4">
      <w:pPr>
        <w:pStyle w:val="NoSpacing"/>
        <w:rPr>
          <w:lang w:val="ru-RU"/>
        </w:rPr>
      </w:pPr>
    </w:p>
    <w:p w:rsidR="002023AB" w:rsidRPr="00FF5F34" w:rsidRDefault="002023AB" w:rsidP="002023AB">
      <w:pPr>
        <w:spacing w:line="276" w:lineRule="auto"/>
        <w:jc w:val="center"/>
        <w:rPr>
          <w:b/>
          <w:bCs/>
          <w:lang w:val="ru-RU"/>
        </w:rPr>
      </w:pPr>
      <w:r w:rsidRPr="00FF5F34">
        <w:rPr>
          <w:b/>
          <w:bCs/>
          <w:lang w:val="ru-RU"/>
        </w:rPr>
        <w:t>II. НЕУРЕДНА ПРИЈАВА</w:t>
      </w:r>
    </w:p>
    <w:p w:rsidR="002023AB" w:rsidRPr="00FF5F34" w:rsidRDefault="002023AB" w:rsidP="004448E0">
      <w:pPr>
        <w:pStyle w:val="NoSpacing"/>
        <w:ind w:firstLine="720"/>
        <w:rPr>
          <w:lang w:val="ru-RU"/>
        </w:rPr>
      </w:pPr>
      <w:r w:rsidRPr="00FF5F34">
        <w:rPr>
          <w:lang w:val="ru-RU"/>
        </w:rPr>
        <w:t>Пријава ће се сматрати неуредном ако у достављеној писаној форми недостаје било који</w:t>
      </w:r>
      <w:r w:rsidR="004448E0">
        <w:rPr>
          <w:lang w:val="ru-RU"/>
        </w:rPr>
        <w:t xml:space="preserve"> </w:t>
      </w:r>
      <w:r w:rsidRPr="00FF5F34">
        <w:rPr>
          <w:lang w:val="ru-RU"/>
        </w:rPr>
        <w:t xml:space="preserve">документ из одељка IV. Јавног позива и у том случају </w:t>
      </w:r>
      <w:r w:rsidRPr="007E4D50">
        <w:rPr>
          <w:lang w:val="ru-RU"/>
        </w:rPr>
        <w:t>решењем ће бити одбачена.</w:t>
      </w:r>
    </w:p>
    <w:p w:rsidR="002023AB" w:rsidRPr="00FF5F34" w:rsidRDefault="002023AB" w:rsidP="00F539F4">
      <w:pPr>
        <w:pStyle w:val="NoSpacing"/>
        <w:rPr>
          <w:lang w:val="ru-RU"/>
        </w:rPr>
      </w:pPr>
    </w:p>
    <w:p w:rsidR="002023AB" w:rsidRPr="00FF5F34" w:rsidRDefault="002023AB" w:rsidP="002023AB">
      <w:pPr>
        <w:spacing w:line="276" w:lineRule="auto"/>
        <w:jc w:val="center"/>
        <w:rPr>
          <w:b/>
          <w:bCs/>
          <w:lang w:val="ru-RU"/>
        </w:rPr>
      </w:pPr>
      <w:r w:rsidRPr="00FF5F34">
        <w:rPr>
          <w:b/>
          <w:bCs/>
          <w:lang w:val="ru-RU"/>
        </w:rPr>
        <w:t>IX. ОЦЕНА, ИЗБОР И ОБЈАВЉИВАЊЕ ОДЛУКЕ О ИЗБОРУ ПРИВРЕДНИХ СУБЈЕКАТА</w:t>
      </w:r>
    </w:p>
    <w:p w:rsidR="002023AB" w:rsidRPr="00F539F4" w:rsidRDefault="002023AB" w:rsidP="00F539F4">
      <w:pPr>
        <w:pStyle w:val="NoSpacing"/>
      </w:pPr>
    </w:p>
    <w:p w:rsidR="002023AB" w:rsidRPr="00FF5F34" w:rsidRDefault="002023AB" w:rsidP="004448E0">
      <w:pPr>
        <w:pStyle w:val="NoSpacing"/>
        <w:ind w:firstLine="720"/>
        <w:jc w:val="both"/>
        <w:rPr>
          <w:lang w:val="ru-RU"/>
        </w:rPr>
      </w:pPr>
      <w:r w:rsidRPr="00FF5F34">
        <w:rPr>
          <w:lang w:val="ru-RU"/>
        </w:rPr>
        <w:t>Оцена и избор привредних субјеката врши се у складу са Јавним позивом и Правилником.</w:t>
      </w:r>
    </w:p>
    <w:p w:rsidR="002023AB" w:rsidRPr="00FF5F34" w:rsidRDefault="002023AB" w:rsidP="004448E0">
      <w:pPr>
        <w:pStyle w:val="NoSpacing"/>
        <w:ind w:firstLine="720"/>
        <w:jc w:val="both"/>
        <w:rPr>
          <w:lang w:val="sr-Cyrl-RS"/>
        </w:rPr>
      </w:pPr>
      <w:r w:rsidRPr="00FF5F34">
        <w:rPr>
          <w:lang w:val="ru-RU"/>
        </w:rPr>
        <w:t xml:space="preserve">Оцењивање и избор привредних субјеката врши Комисија за преглед и оцену поднетих захтева за суфинансирање мера енергетске </w:t>
      </w:r>
      <w:r>
        <w:rPr>
          <w:lang w:val="sr-Cyrl-CS" w:eastAsia="sr-Cyrl-RS"/>
        </w:rPr>
        <w:t>санације</w:t>
      </w:r>
      <w:r w:rsidRPr="002E183A">
        <w:rPr>
          <w:lang w:val="sr-Cyrl-RS" w:eastAsia="sr-Cyrl-RS"/>
        </w:rPr>
        <w:t xml:space="preserve"> </w:t>
      </w:r>
      <w:r w:rsidRPr="00FF5F34">
        <w:rPr>
          <w:lang w:val="ru-RU"/>
        </w:rPr>
        <w:t xml:space="preserve"> ( у даљем тексту  Комисија) на основу прегледа поднетих пријава.</w:t>
      </w:r>
      <w:r w:rsidRPr="00FF5F34">
        <w:rPr>
          <w:lang w:val="sr-Cyrl-RS"/>
        </w:rPr>
        <w:t xml:space="preserve"> </w:t>
      </w:r>
    </w:p>
    <w:p w:rsidR="002023AB" w:rsidRPr="00FF5F34" w:rsidRDefault="002023AB" w:rsidP="004448E0">
      <w:pPr>
        <w:pStyle w:val="NoSpacing"/>
        <w:ind w:firstLine="720"/>
        <w:jc w:val="both"/>
        <w:rPr>
          <w:lang w:val="ru-RU"/>
        </w:rPr>
      </w:pPr>
      <w:r w:rsidRPr="00FF5F34">
        <w:rPr>
          <w:lang w:val="ru-RU"/>
        </w:rPr>
        <w:t>Пријаве са документацијом чија садржина није у складу са Јавним позивом се не оцењују</w:t>
      </w:r>
      <w:r w:rsidR="004448E0">
        <w:rPr>
          <w:lang w:val="ru-RU"/>
        </w:rPr>
        <w:t xml:space="preserve"> </w:t>
      </w:r>
      <w:r w:rsidRPr="00FF5F34">
        <w:rPr>
          <w:lang w:val="ru-RU"/>
        </w:rPr>
        <w:t>и решењем ће бити одбијене.</w:t>
      </w:r>
    </w:p>
    <w:p w:rsidR="002023AB" w:rsidRPr="00FF5F34" w:rsidRDefault="002023AB" w:rsidP="004448E0">
      <w:pPr>
        <w:pStyle w:val="NoSpacing"/>
        <w:ind w:firstLine="720"/>
        <w:jc w:val="both"/>
        <w:rPr>
          <w:lang w:val="ru-RU"/>
        </w:rPr>
      </w:pPr>
      <w:r w:rsidRPr="00FF5F34">
        <w:rPr>
          <w:lang w:val="ru-RU"/>
        </w:rPr>
        <w:lastRenderedPageBreak/>
        <w:t>У току поступка оцене и избора привредних субјеката Комисија може да од Подносиоца пријаве, према потреби, затражи додатну документацију и информације.</w:t>
      </w:r>
    </w:p>
    <w:p w:rsidR="002023AB" w:rsidRPr="00FF5F34" w:rsidRDefault="002023AB" w:rsidP="004448E0">
      <w:pPr>
        <w:pStyle w:val="NoSpacing"/>
        <w:ind w:firstLine="720"/>
        <w:jc w:val="both"/>
        <w:rPr>
          <w:lang w:val="ru-RU"/>
        </w:rPr>
      </w:pPr>
      <w:r w:rsidRPr="00FF5F34">
        <w:rPr>
          <w:lang w:val="ru-RU"/>
        </w:rPr>
        <w:t xml:space="preserve">Комисија разматра, оцењује и рангира приспеле пријаве. </w:t>
      </w:r>
    </w:p>
    <w:p w:rsidR="002023AB" w:rsidRPr="00FF5F34" w:rsidRDefault="002023AB" w:rsidP="004448E0">
      <w:pPr>
        <w:pStyle w:val="NoSpacing"/>
        <w:ind w:firstLine="720"/>
        <w:jc w:val="both"/>
        <w:rPr>
          <w:lang w:val="ru-RU"/>
        </w:rPr>
      </w:pPr>
      <w:r w:rsidRPr="00FF5F34">
        <w:rPr>
          <w:lang w:val="ru-RU"/>
        </w:rPr>
        <w:t>За сваку меру ће бити формирана посебна прелиминарна листа привредних субјеката. Прелиминарна листа изабраних привредних субјеката се објављује на огласној табли Градске</w:t>
      </w:r>
      <w:r>
        <w:rPr>
          <w:lang w:val="en-US"/>
        </w:rPr>
        <w:t xml:space="preserve"> </w:t>
      </w:r>
      <w:r>
        <w:rPr>
          <w:lang w:val="sr-Cyrl-RS"/>
        </w:rPr>
        <w:t>управе града Кикинде</w:t>
      </w:r>
      <w:r w:rsidRPr="00FF5F34">
        <w:rPr>
          <w:lang w:val="ru-RU"/>
        </w:rPr>
        <w:t xml:space="preserve"> и званичној интернет страници Града</w:t>
      </w:r>
      <w:r>
        <w:rPr>
          <w:lang w:val="ru-RU"/>
        </w:rPr>
        <w:t xml:space="preserve"> </w:t>
      </w:r>
      <w:r w:rsidRPr="00FF5F34">
        <w:rPr>
          <w:lang w:val="ru-RU"/>
        </w:rPr>
        <w:t xml:space="preserve">у року од </w:t>
      </w:r>
      <w:r>
        <w:rPr>
          <w:lang w:val="ru-RU"/>
        </w:rPr>
        <w:t xml:space="preserve">10 </w:t>
      </w:r>
      <w:r w:rsidRPr="00FF5F34">
        <w:rPr>
          <w:lang w:val="ru-RU"/>
        </w:rPr>
        <w:t>дана од дана истека рока за подношење пријава.</w:t>
      </w:r>
    </w:p>
    <w:p w:rsidR="002023AB" w:rsidRPr="00FF5F34" w:rsidRDefault="002023AB" w:rsidP="004448E0">
      <w:pPr>
        <w:pStyle w:val="NoSpacing"/>
        <w:ind w:firstLine="720"/>
        <w:jc w:val="both"/>
        <w:rPr>
          <w:lang w:val="ru-RU"/>
        </w:rPr>
      </w:pPr>
      <w:r w:rsidRPr="00FF5F34">
        <w:rPr>
          <w:lang w:val="ru-RU"/>
        </w:rPr>
        <w:t xml:space="preserve">Учесници конкурса имају право увида у поднете пријаве и приложену документацију по утврђивању прелиминарне листе изабраних привредних субјеката, у </w:t>
      </w:r>
      <w:r w:rsidRPr="00312F49">
        <w:rPr>
          <w:lang w:val="ru-RU"/>
        </w:rPr>
        <w:t>року од три дана од</w:t>
      </w:r>
      <w:r w:rsidRPr="00FF5F34">
        <w:rPr>
          <w:lang w:val="ru-RU"/>
        </w:rPr>
        <w:t xml:space="preserve"> дана објављивања листе. На прелиминарну листу изабраних привредних субјеката учесници конкурса имају право приговора Комисији у </w:t>
      </w:r>
      <w:r w:rsidRPr="00312F49">
        <w:rPr>
          <w:lang w:val="ru-RU"/>
        </w:rPr>
        <w:t>року од три дана од</w:t>
      </w:r>
      <w:r w:rsidRPr="00FF5F34">
        <w:rPr>
          <w:lang w:val="ru-RU"/>
        </w:rPr>
        <w:t xml:space="preserve"> дана њеног објављивања.</w:t>
      </w:r>
    </w:p>
    <w:p w:rsidR="002023AB" w:rsidRPr="00FF5F34" w:rsidRDefault="002023AB" w:rsidP="00F539F4">
      <w:pPr>
        <w:pStyle w:val="NoSpacing"/>
        <w:ind w:firstLine="720"/>
        <w:jc w:val="both"/>
        <w:rPr>
          <w:lang w:val="ru-RU"/>
        </w:rPr>
      </w:pPr>
      <w:r w:rsidRPr="00FF5F34">
        <w:rPr>
          <w:lang w:val="ru-RU"/>
        </w:rPr>
        <w:t xml:space="preserve">Комисија је дужна да размотри поднете приговоре на прелиминарну листу изабраних привредних субјеката као и да донесе  Одлуку о приговору, која мора бити образложена,  у року </w:t>
      </w:r>
      <w:r w:rsidRPr="00312F49">
        <w:rPr>
          <w:lang w:val="ru-RU"/>
        </w:rPr>
        <w:t>од 15 дана</w:t>
      </w:r>
      <w:r w:rsidRPr="00FF5F34">
        <w:rPr>
          <w:lang w:val="ru-RU"/>
        </w:rPr>
        <w:t xml:space="preserve"> од дана његовог пријема.</w:t>
      </w:r>
    </w:p>
    <w:p w:rsidR="002023AB" w:rsidRPr="00FF5F34" w:rsidRDefault="002023AB" w:rsidP="00F539F4">
      <w:pPr>
        <w:pStyle w:val="NoSpacing"/>
        <w:ind w:firstLine="720"/>
        <w:jc w:val="both"/>
        <w:rPr>
          <w:lang w:val="ru-RU"/>
        </w:rPr>
      </w:pPr>
      <w:r w:rsidRPr="00FF5F34">
        <w:rPr>
          <w:lang w:val="ru-RU"/>
        </w:rPr>
        <w:t xml:space="preserve">О спроведеном поступку Комисија води записник и сачињава Предлог коначне Одлуке о избору привредних субјеката  у спровођењу мера енергетске </w:t>
      </w:r>
      <w:r>
        <w:rPr>
          <w:lang w:val="sr-Cyrl-CS" w:eastAsia="sr-Cyrl-RS"/>
        </w:rPr>
        <w:t>санације</w:t>
      </w:r>
      <w:r w:rsidRPr="002E183A">
        <w:rPr>
          <w:lang w:val="sr-Cyrl-RS" w:eastAsia="sr-Cyrl-RS"/>
        </w:rPr>
        <w:t xml:space="preserve"> </w:t>
      </w:r>
      <w:r w:rsidRPr="00FF5F34">
        <w:rPr>
          <w:lang w:val="ru-RU"/>
        </w:rPr>
        <w:t xml:space="preserve"> и ис</w:t>
      </w:r>
      <w:r>
        <w:rPr>
          <w:lang w:val="ru-RU"/>
        </w:rPr>
        <w:t xml:space="preserve">те доставља Градском </w:t>
      </w:r>
      <w:r w:rsidRPr="00FF5F34">
        <w:rPr>
          <w:lang w:val="ru-RU"/>
        </w:rPr>
        <w:t>већу на усвајање.</w:t>
      </w:r>
    </w:p>
    <w:p w:rsidR="002023AB" w:rsidRPr="00FF5F34" w:rsidRDefault="002023AB" w:rsidP="00F539F4">
      <w:pPr>
        <w:pStyle w:val="NoSpacing"/>
        <w:ind w:firstLine="720"/>
        <w:jc w:val="both"/>
        <w:rPr>
          <w:lang w:val="ru-RU"/>
        </w:rPr>
      </w:pPr>
      <w:r>
        <w:rPr>
          <w:lang w:val="ru-RU"/>
        </w:rPr>
        <w:t xml:space="preserve">Градско веће града Кикинде </w:t>
      </w:r>
      <w:r w:rsidRPr="00FF5F34">
        <w:rPr>
          <w:lang w:val="ru-RU"/>
        </w:rPr>
        <w:t xml:space="preserve">доноси  Одлуку о избору привредних субјеката у спровођењу мера енергетске </w:t>
      </w:r>
      <w:r>
        <w:rPr>
          <w:lang w:val="sr-Cyrl-CS" w:eastAsia="sr-Cyrl-RS"/>
        </w:rPr>
        <w:t>санације</w:t>
      </w:r>
      <w:r w:rsidRPr="002E183A">
        <w:rPr>
          <w:lang w:val="sr-Cyrl-RS" w:eastAsia="sr-Cyrl-RS"/>
        </w:rPr>
        <w:t xml:space="preserve"> </w:t>
      </w:r>
      <w:r w:rsidRPr="00FF5F34">
        <w:rPr>
          <w:lang w:val="ru-RU"/>
        </w:rPr>
        <w:t xml:space="preserve">у року од 30 дана од дана истека рока за подношење приговора. </w:t>
      </w:r>
    </w:p>
    <w:p w:rsidR="002023AB" w:rsidRPr="00FF5F34" w:rsidRDefault="002023AB" w:rsidP="00F539F4">
      <w:pPr>
        <w:pStyle w:val="NoSpacing"/>
        <w:ind w:firstLine="720"/>
        <w:jc w:val="both"/>
        <w:rPr>
          <w:lang w:val="ru-RU"/>
        </w:rPr>
      </w:pPr>
      <w:r w:rsidRPr="00FF5F34">
        <w:rPr>
          <w:lang w:val="ru-RU"/>
        </w:rPr>
        <w:t>Одлука Гр</w:t>
      </w:r>
      <w:r>
        <w:rPr>
          <w:lang w:val="ru-RU"/>
        </w:rPr>
        <w:t xml:space="preserve">адског већа града Кикинде </w:t>
      </w:r>
      <w:r w:rsidRPr="00FF5F34">
        <w:rPr>
          <w:lang w:val="ru-RU"/>
        </w:rPr>
        <w:t xml:space="preserve">о избору привредних субјеката у спровођењу мера енергетске </w:t>
      </w:r>
      <w:r>
        <w:rPr>
          <w:lang w:val="sr-Cyrl-CS" w:eastAsia="sr-Cyrl-RS"/>
        </w:rPr>
        <w:t>санације</w:t>
      </w:r>
      <w:r w:rsidRPr="00FF5F34">
        <w:rPr>
          <w:lang w:val="ru-RU"/>
        </w:rPr>
        <w:t xml:space="preserve"> објављује се на о</w:t>
      </w:r>
      <w:r>
        <w:rPr>
          <w:lang w:val="ru-RU"/>
        </w:rPr>
        <w:t xml:space="preserve">гласној табли Градске </w:t>
      </w:r>
      <w:r w:rsidRPr="00FF5F34">
        <w:rPr>
          <w:lang w:val="ru-RU"/>
        </w:rPr>
        <w:t>управе и званичној интернет страни</w:t>
      </w:r>
      <w:r>
        <w:rPr>
          <w:lang w:val="ru-RU"/>
        </w:rPr>
        <w:t>ци Града</w:t>
      </w:r>
      <w:r w:rsidRPr="00FF5F34">
        <w:rPr>
          <w:lang w:val="ru-RU"/>
        </w:rPr>
        <w:t>.</w:t>
      </w:r>
    </w:p>
    <w:p w:rsidR="002023AB" w:rsidRPr="00FF5F34" w:rsidRDefault="002023AB" w:rsidP="00F539F4">
      <w:pPr>
        <w:pStyle w:val="NoSpacing"/>
        <w:ind w:firstLine="720"/>
        <w:jc w:val="both"/>
        <w:rPr>
          <w:lang w:val="ru-RU"/>
        </w:rPr>
      </w:pPr>
      <w:r w:rsidRPr="00FF5F34">
        <w:rPr>
          <w:lang w:val="ru-RU"/>
        </w:rPr>
        <w:t xml:space="preserve">На Одлуку о учешћу привредних субјеката у спровођењу мера енергетске </w:t>
      </w:r>
      <w:r>
        <w:rPr>
          <w:lang w:val="sr-Cyrl-CS" w:eastAsia="sr-Cyrl-RS"/>
        </w:rPr>
        <w:t>санације</w:t>
      </w:r>
      <w:r w:rsidRPr="00FF5F34">
        <w:rPr>
          <w:lang w:val="ru-RU"/>
        </w:rPr>
        <w:t xml:space="preserve"> може се поднети приговор Градском</w:t>
      </w:r>
      <w:r>
        <w:rPr>
          <w:lang w:val="ru-RU"/>
        </w:rPr>
        <w:t xml:space="preserve"> </w:t>
      </w:r>
      <w:r w:rsidRPr="00FF5F34">
        <w:rPr>
          <w:lang w:val="ru-RU"/>
        </w:rPr>
        <w:t xml:space="preserve">већу у року </w:t>
      </w:r>
      <w:r w:rsidRPr="00312F49">
        <w:rPr>
          <w:lang w:val="ru-RU"/>
        </w:rPr>
        <w:t>од 7 дана</w:t>
      </w:r>
      <w:r w:rsidRPr="00FF5F34">
        <w:rPr>
          <w:lang w:val="ru-RU"/>
        </w:rPr>
        <w:t xml:space="preserve"> од дана објављивања. Одлука Градског</w:t>
      </w:r>
      <w:r>
        <w:rPr>
          <w:lang w:val="ru-RU"/>
        </w:rPr>
        <w:t xml:space="preserve"> </w:t>
      </w:r>
      <w:r w:rsidRPr="00FF5F34">
        <w:rPr>
          <w:lang w:val="ru-RU"/>
        </w:rPr>
        <w:t>већа је коначна.</w:t>
      </w:r>
    </w:p>
    <w:p w:rsidR="002023AB" w:rsidRPr="00FF5F34" w:rsidRDefault="002023AB" w:rsidP="004448E0">
      <w:pPr>
        <w:pStyle w:val="NoSpacing"/>
        <w:rPr>
          <w:lang w:val="sr-Cyrl-RS"/>
        </w:rPr>
      </w:pPr>
    </w:p>
    <w:p w:rsidR="002023AB" w:rsidRPr="00FF5F34" w:rsidRDefault="002023AB" w:rsidP="004448E0">
      <w:pPr>
        <w:pStyle w:val="NoSpacing"/>
        <w:jc w:val="center"/>
        <w:rPr>
          <w:b/>
          <w:bCs/>
          <w:lang w:val="sr-Cyrl-RS"/>
        </w:rPr>
      </w:pPr>
      <w:bookmarkStart w:id="4" w:name="_Hlk66995067"/>
      <w:r w:rsidRPr="00FF5F34">
        <w:rPr>
          <w:b/>
          <w:bCs/>
          <w:lang w:val="sr-Cyrl-RS"/>
        </w:rPr>
        <w:t>X. НАЧИН РЕАЛИЗАЦИЈЕ ДОДЕЉЕНИХ СРЕДСТАВА</w:t>
      </w:r>
    </w:p>
    <w:p w:rsidR="002023AB" w:rsidRPr="00FF5F34" w:rsidRDefault="002023AB" w:rsidP="004448E0">
      <w:pPr>
        <w:pStyle w:val="NoSpacing"/>
        <w:rPr>
          <w:b/>
          <w:bCs/>
          <w:lang w:val="sr-Cyrl-RS"/>
        </w:rPr>
      </w:pPr>
    </w:p>
    <w:p w:rsidR="002023AB" w:rsidRPr="00FF5F34" w:rsidRDefault="002023AB" w:rsidP="004448E0">
      <w:pPr>
        <w:pStyle w:val="NoSpacing"/>
        <w:ind w:firstLine="720"/>
        <w:jc w:val="both"/>
        <w:rPr>
          <w:lang w:val="sr-Cyrl-RS"/>
        </w:rPr>
      </w:pPr>
      <w:r>
        <w:rPr>
          <w:lang w:val="sr-Cyrl-RS"/>
        </w:rPr>
        <w:t xml:space="preserve">Град </w:t>
      </w:r>
      <w:r w:rsidRPr="00FF5F34">
        <w:rPr>
          <w:lang w:val="sr-Cyrl-RS"/>
        </w:rPr>
        <w:t xml:space="preserve">ће закључити </w:t>
      </w:r>
      <w:bookmarkStart w:id="5" w:name="_Hlk73728814"/>
      <w:r w:rsidRPr="00FF5F34">
        <w:rPr>
          <w:bCs/>
          <w:lang w:val="sr-Cyrl-RS"/>
        </w:rPr>
        <w:t xml:space="preserve">Споразум о техничкој сарадњи </w:t>
      </w:r>
      <w:bookmarkEnd w:id="5"/>
      <w:r w:rsidRPr="00FF5F34">
        <w:rPr>
          <w:lang w:val="ru-RU"/>
        </w:rPr>
        <w:t xml:space="preserve">у спровођењу мера енергетске </w:t>
      </w:r>
      <w:r>
        <w:rPr>
          <w:lang w:val="sr-Cyrl-CS" w:eastAsia="sr-Cyrl-RS"/>
        </w:rPr>
        <w:t>санације</w:t>
      </w:r>
      <w:r w:rsidRPr="002E183A">
        <w:rPr>
          <w:lang w:val="sr-Cyrl-RS" w:eastAsia="sr-Cyrl-RS"/>
        </w:rPr>
        <w:t xml:space="preserve"> </w:t>
      </w:r>
      <w:r w:rsidRPr="00FF5F34">
        <w:rPr>
          <w:lang w:val="sr-Cyrl-RS"/>
        </w:rPr>
        <w:t xml:space="preserve"> са привредним субјектима који буду изабрани</w:t>
      </w:r>
      <w:r>
        <w:rPr>
          <w:lang w:val="sr-Cyrl-RS"/>
        </w:rPr>
        <w:t>.</w:t>
      </w:r>
    </w:p>
    <w:p w:rsidR="002023AB" w:rsidRPr="00FF5F34" w:rsidRDefault="002023AB" w:rsidP="004448E0">
      <w:pPr>
        <w:pStyle w:val="NoSpacing"/>
        <w:ind w:firstLine="720"/>
        <w:jc w:val="both"/>
        <w:rPr>
          <w:lang w:val="sr-Cyrl-RS"/>
        </w:rPr>
      </w:pPr>
      <w:r w:rsidRPr="00FF5F34">
        <w:rPr>
          <w:lang w:val="sr-Cyrl-RS"/>
        </w:rPr>
        <w:t>Након потписивања Споразума о техничкој сарадњи са привредним субјектима, Град</w:t>
      </w:r>
      <w:r>
        <w:rPr>
          <w:lang w:val="sr-Cyrl-RS"/>
        </w:rPr>
        <w:t xml:space="preserve"> </w:t>
      </w:r>
      <w:r w:rsidRPr="00FF5F34">
        <w:rPr>
          <w:lang w:val="sr-Cyrl-RS"/>
        </w:rPr>
        <w:t xml:space="preserve">расписује јавни конкурс за појединачне пројекте грађана. Грађани су у обавези да приликом конкурисања доставе профактуру/предрачун издат од стране привредних субјеката са листе. </w:t>
      </w:r>
    </w:p>
    <w:p w:rsidR="002023AB" w:rsidRPr="00FF5F34" w:rsidRDefault="002023AB" w:rsidP="004448E0">
      <w:pPr>
        <w:pStyle w:val="NoSpacing"/>
        <w:ind w:firstLine="720"/>
        <w:rPr>
          <w:lang w:val="sr-Cyrl-RS"/>
        </w:rPr>
      </w:pPr>
      <w:r w:rsidRPr="00FF5F34">
        <w:rPr>
          <w:lang w:val="sr-Cyrl-RS"/>
        </w:rPr>
        <w:t>Након избора појединачних пројеката грађана и утврђивања коначног броја корисника по привредном субјекту</w:t>
      </w:r>
      <w:r>
        <w:rPr>
          <w:lang w:val="sr-Cyrl-RS"/>
        </w:rPr>
        <w:t xml:space="preserve">, град </w:t>
      </w:r>
      <w:r w:rsidRPr="00FF5F34">
        <w:rPr>
          <w:lang w:val="sr-Cyrl-RS"/>
        </w:rPr>
        <w:t>потписује Уговор о реализацији мера енергетске санације са привредним субјектима.</w:t>
      </w:r>
    </w:p>
    <w:bookmarkEnd w:id="4"/>
    <w:p w:rsidR="002023AB" w:rsidRPr="00FF5F34" w:rsidRDefault="002023AB" w:rsidP="004448E0">
      <w:pPr>
        <w:pStyle w:val="NoSpacing"/>
        <w:ind w:firstLine="720"/>
        <w:jc w:val="both"/>
        <w:rPr>
          <w:bCs/>
          <w:lang w:val="sr-Cyrl-RS"/>
        </w:rPr>
      </w:pPr>
      <w:r w:rsidRPr="00FF5F34">
        <w:rPr>
          <w:bCs/>
          <w:lang w:val="sr-Cyrl-RS"/>
        </w:rPr>
        <w:t xml:space="preserve">Привредни субјекти су дужни да стручној комисији за праћење реализације мера енергетске </w:t>
      </w:r>
      <w:r>
        <w:rPr>
          <w:lang w:val="sr-Cyrl-CS" w:eastAsia="sr-Cyrl-RS"/>
        </w:rPr>
        <w:t>санације</w:t>
      </w:r>
      <w:r w:rsidRPr="00FF5F34">
        <w:rPr>
          <w:bCs/>
          <w:lang w:val="sr-Cyrl-RS"/>
        </w:rPr>
        <w:t xml:space="preserve"> (у даљем тексту Стручна комисија), у сваком моменту, омогуће контролу реализације активности и увид у сву потребну документацију.</w:t>
      </w:r>
    </w:p>
    <w:p w:rsidR="002023AB" w:rsidRDefault="002023AB" w:rsidP="004448E0">
      <w:pPr>
        <w:pStyle w:val="NoSpacing"/>
        <w:ind w:firstLine="720"/>
        <w:jc w:val="both"/>
        <w:rPr>
          <w:lang w:val="sr-Cyrl-RS"/>
        </w:rPr>
      </w:pPr>
      <w:r>
        <w:rPr>
          <w:lang w:val="sr-Cyrl-RS"/>
        </w:rPr>
        <w:t>Град</w:t>
      </w:r>
      <w:r w:rsidRPr="00B44BBF">
        <w:rPr>
          <w:lang w:val="sr-Cyrl-RS"/>
        </w:rPr>
        <w:t xml:space="preserve"> ће вршити пренос средстава искључиво </w:t>
      </w:r>
      <w:r>
        <w:rPr>
          <w:lang w:val="sr-Cyrl-RS"/>
        </w:rPr>
        <w:t xml:space="preserve">привредним субјектима, као директном кориснику, а </w:t>
      </w:r>
      <w:r w:rsidRPr="00B44BBF">
        <w:rPr>
          <w:lang w:val="sr-Cyrl-RS"/>
        </w:rPr>
        <w:t xml:space="preserve">не </w:t>
      </w:r>
      <w:r>
        <w:rPr>
          <w:lang w:val="sr-Cyrl-RS"/>
        </w:rPr>
        <w:t>грађанима као крајњим корисницима</w:t>
      </w:r>
      <w:r w:rsidRPr="00B44BBF">
        <w:rPr>
          <w:lang w:val="sr-Cyrl-RS"/>
        </w:rPr>
        <w:t xml:space="preserve">, </w:t>
      </w:r>
      <w:r>
        <w:rPr>
          <w:lang w:val="sr-Cyrl-RS"/>
        </w:rPr>
        <w:t xml:space="preserve">али тек </w:t>
      </w:r>
      <w:r w:rsidRPr="00B44BBF">
        <w:rPr>
          <w:lang w:val="sr-Cyrl-RS"/>
        </w:rPr>
        <w:t xml:space="preserve">након што појединачни крајњи корисник изврши уплату </w:t>
      </w:r>
      <w:r>
        <w:rPr>
          <w:lang w:val="sr-Cyrl-RS"/>
        </w:rPr>
        <w:t>директном кориснику</w:t>
      </w:r>
      <w:r w:rsidRPr="00B44BBF">
        <w:rPr>
          <w:lang w:val="sr-Cyrl-RS"/>
        </w:rPr>
        <w:t xml:space="preserve"> целокупну  своју обавезу и након завршетка реализације мере. </w:t>
      </w:r>
    </w:p>
    <w:p w:rsidR="002023AB" w:rsidRPr="00B44BBF" w:rsidRDefault="002023AB" w:rsidP="004448E0">
      <w:pPr>
        <w:pStyle w:val="NoSpacing"/>
        <w:ind w:firstLine="720"/>
        <w:jc w:val="both"/>
        <w:rPr>
          <w:lang w:val="sr-Cyrl-RS"/>
        </w:rPr>
      </w:pPr>
      <w:r w:rsidRPr="00B44BBF">
        <w:rPr>
          <w:lang w:val="sr-Cyrl-RS"/>
        </w:rPr>
        <w:t>Услов да се пренесу средства директном кориснику је потврда Комисије да су радови изведени како је предвиђено предмером и предрач</w:t>
      </w:r>
      <w:r>
        <w:rPr>
          <w:lang w:val="sr-Cyrl-RS"/>
        </w:rPr>
        <w:t>уном који је грађанин предао ка</w:t>
      </w:r>
      <w:r w:rsidRPr="00B44BBF">
        <w:rPr>
          <w:lang w:val="sr-Cyrl-RS"/>
        </w:rPr>
        <w:t>да</w:t>
      </w:r>
      <w:r>
        <w:rPr>
          <w:lang w:val="sr-Cyrl-RS"/>
        </w:rPr>
        <w:t xml:space="preserve"> се пријавио за меру као и у ск</w:t>
      </w:r>
      <w:r w:rsidRPr="00B44BBF">
        <w:rPr>
          <w:lang w:val="sr-Cyrl-RS"/>
        </w:rPr>
        <w:t>л</w:t>
      </w:r>
      <w:r>
        <w:rPr>
          <w:lang w:val="sr-Cyrl-RS"/>
        </w:rPr>
        <w:t xml:space="preserve">аду са </w:t>
      </w:r>
      <w:r w:rsidRPr="00B44BBF">
        <w:rPr>
          <w:lang w:val="sr-Cyrl-RS"/>
        </w:rPr>
        <w:t xml:space="preserve">записником Комисије </w:t>
      </w:r>
      <w:r>
        <w:rPr>
          <w:lang w:val="sr-Cyrl-RS"/>
        </w:rPr>
        <w:t>о обављеном изласку на терен, а након извршених радова</w:t>
      </w:r>
      <w:r w:rsidRPr="00B44BBF">
        <w:rPr>
          <w:lang w:val="sr-Cyrl-RS"/>
        </w:rPr>
        <w:t>.</w:t>
      </w:r>
    </w:p>
    <w:p w:rsidR="002023AB" w:rsidRDefault="002023AB" w:rsidP="004448E0">
      <w:pPr>
        <w:ind w:firstLine="720"/>
        <w:jc w:val="both"/>
        <w:rPr>
          <w:bCs/>
          <w:lang w:val="sr-Cyrl-RS"/>
        </w:rPr>
      </w:pPr>
      <w:r w:rsidRPr="00B44BBF">
        <w:rPr>
          <w:bCs/>
          <w:lang w:val="sr-Cyrl-RS"/>
        </w:rPr>
        <w:t xml:space="preserve">Корисник средстава ће вршити пренос средстава изабраним привредним субјектима у складу са закљученим уговором. Крајњи корисник ће сам сносити трошкове изведених радова </w:t>
      </w:r>
      <w:r w:rsidRPr="00B44BBF">
        <w:rPr>
          <w:bCs/>
          <w:lang w:val="sr-Cyrl-RS"/>
        </w:rPr>
        <w:lastRenderedPageBreak/>
        <w:t>који буду већи од износа субвенције наведене у чл</w:t>
      </w:r>
      <w:r>
        <w:rPr>
          <w:bCs/>
          <w:lang w:val="sr-Cyrl-RS"/>
        </w:rPr>
        <w:t xml:space="preserve">ану </w:t>
      </w:r>
      <w:r w:rsidRPr="00B44BBF">
        <w:rPr>
          <w:bCs/>
          <w:lang w:val="sr-Cyrl-RS"/>
        </w:rPr>
        <w:t>6</w:t>
      </w:r>
      <w:r>
        <w:rPr>
          <w:bCs/>
          <w:lang w:val="sr-Cyrl-RS"/>
        </w:rPr>
        <w:t>. Правилника</w:t>
      </w:r>
      <w:r w:rsidRPr="00B44BBF">
        <w:rPr>
          <w:bCs/>
          <w:lang w:val="sr-Cyrl-RS"/>
        </w:rPr>
        <w:t xml:space="preserve"> (максималног износа учешћа ЈЛС).</w:t>
      </w:r>
    </w:p>
    <w:p w:rsidR="002023AB" w:rsidRDefault="002023AB" w:rsidP="004448E0">
      <w:pPr>
        <w:ind w:firstLine="720"/>
        <w:jc w:val="both"/>
        <w:rPr>
          <w:bCs/>
          <w:lang w:val="sr-Cyrl-RS"/>
        </w:rPr>
      </w:pPr>
      <w:r w:rsidRPr="00B44BBF">
        <w:rPr>
          <w:bCs/>
          <w:lang w:val="sr-Cyrl-RS"/>
        </w:rPr>
        <w:t>Контролу извршења уговорених обавеза извршиће надлежни органи који су задужени за урбанизам односно заштиту животне средине, у сарадњи са Комисијом.</w:t>
      </w:r>
    </w:p>
    <w:p w:rsidR="002023AB" w:rsidRPr="00FF5F34" w:rsidRDefault="002023AB" w:rsidP="00F539F4">
      <w:pPr>
        <w:pStyle w:val="NoSpacing"/>
        <w:ind w:firstLine="709"/>
        <w:jc w:val="both"/>
        <w:rPr>
          <w:lang w:val="sr-Cyrl-RS"/>
        </w:rPr>
      </w:pPr>
      <w:r w:rsidRPr="00FF5F34">
        <w:rPr>
          <w:lang w:val="sr-Cyrl-RS"/>
        </w:rPr>
        <w:t xml:space="preserve">Привредни субјекти до  </w:t>
      </w:r>
      <w:r>
        <w:rPr>
          <w:lang w:val="sr-Cyrl-RS"/>
        </w:rPr>
        <w:t>01.12.</w:t>
      </w:r>
      <w:r w:rsidRPr="00FF5F34">
        <w:rPr>
          <w:lang w:val="sr-Cyrl-RS"/>
        </w:rPr>
        <w:t xml:space="preserve">2021. године достављају Градској управи захтев за исплату средстава за суфинансирање мера енергетске </w:t>
      </w:r>
      <w:r>
        <w:rPr>
          <w:lang w:val="sr-Cyrl-CS" w:eastAsia="sr-Cyrl-RS"/>
        </w:rPr>
        <w:t>санације</w:t>
      </w:r>
      <w:r w:rsidRPr="00FF5F34">
        <w:rPr>
          <w:lang w:val="sr-Cyrl-RS"/>
        </w:rPr>
        <w:t xml:space="preserve"> по основу обављених радова или извршених услуга</w:t>
      </w:r>
      <w:r w:rsidRPr="00B86922">
        <w:rPr>
          <w:lang w:val="sr-Cyrl-RS"/>
        </w:rPr>
        <w:t>. Уз захтев достављају фотокопију издатог рачуна за извршене радове и услуге.</w:t>
      </w:r>
      <w:r w:rsidRPr="00FF5F34">
        <w:rPr>
          <w:lang w:val="sr-Cyrl-RS"/>
        </w:rPr>
        <w:t xml:space="preserve">  </w:t>
      </w:r>
    </w:p>
    <w:p w:rsidR="002023AB" w:rsidRPr="00FF5F34" w:rsidRDefault="002023AB" w:rsidP="002B24FB">
      <w:pPr>
        <w:ind w:firstLine="709"/>
        <w:jc w:val="both"/>
        <w:rPr>
          <w:lang w:val="sr-Cyrl-RS"/>
        </w:rPr>
      </w:pPr>
      <w:r w:rsidRPr="00FF5F34">
        <w:rPr>
          <w:lang w:val="sr-Cyrl-RS"/>
        </w:rPr>
        <w:t>Пренос средстава врши се након што:</w:t>
      </w:r>
    </w:p>
    <w:p w:rsidR="002023AB" w:rsidRPr="00FF5F34" w:rsidRDefault="002023AB" w:rsidP="002023AB">
      <w:pPr>
        <w:pStyle w:val="ListParagraph"/>
        <w:widowControl/>
        <w:numPr>
          <w:ilvl w:val="0"/>
          <w:numId w:val="8"/>
        </w:numPr>
        <w:autoSpaceDE/>
        <w:autoSpaceDN/>
        <w:adjustRightInd/>
        <w:ind w:left="709" w:hanging="283"/>
        <w:jc w:val="both"/>
        <w:rPr>
          <w:lang w:val="sr-Cyrl-RS"/>
        </w:rPr>
      </w:pPr>
      <w:r>
        <w:rPr>
          <w:lang w:val="sr-Cyrl-RS" w:eastAsia="sr-Cyrl-RS"/>
        </w:rPr>
        <w:t>к</w:t>
      </w:r>
      <w:r w:rsidRPr="00FF5F34">
        <w:rPr>
          <w:lang w:val="sr-Cyrl-RS" w:eastAsia="sr-Cyrl-RS"/>
        </w:rPr>
        <w:t xml:space="preserve">омисија </w:t>
      </w:r>
      <w:r w:rsidRPr="00FF5F34">
        <w:rPr>
          <w:lang w:val="sr-Cyrl-RS"/>
        </w:rPr>
        <w:t>провери да ли су активности стварно реализоване, и то констатује записником;</w:t>
      </w:r>
    </w:p>
    <w:p w:rsidR="002023AB" w:rsidRPr="00FF5F34" w:rsidRDefault="002023AB" w:rsidP="002023AB">
      <w:pPr>
        <w:pStyle w:val="ListParagraph"/>
        <w:widowControl/>
        <w:numPr>
          <w:ilvl w:val="0"/>
          <w:numId w:val="8"/>
        </w:numPr>
        <w:autoSpaceDE/>
        <w:autoSpaceDN/>
        <w:adjustRightInd/>
        <w:ind w:left="709" w:hanging="283"/>
        <w:jc w:val="both"/>
        <w:rPr>
          <w:lang w:val="sr-Cyrl-RS"/>
        </w:rPr>
      </w:pPr>
      <w:r w:rsidRPr="00FF5F34">
        <w:rPr>
          <w:lang w:val="sr-Cyrl-RS"/>
        </w:rPr>
        <w:t>корисник бесповратних средстава привредном субјекту исплати извршене радове/извршене услуге у износу умањеном за одобрена бесповратна средства.</w:t>
      </w:r>
    </w:p>
    <w:p w:rsidR="002023AB" w:rsidRPr="00FF5F34" w:rsidRDefault="002023AB" w:rsidP="002B24FB">
      <w:pPr>
        <w:pStyle w:val="NoSpacing"/>
        <w:ind w:firstLine="709"/>
        <w:jc w:val="both"/>
        <w:rPr>
          <w:lang w:val="sr-Cyrl-RS"/>
        </w:rPr>
      </w:pPr>
      <w:r w:rsidRPr="00FF5F34">
        <w:rPr>
          <w:lang w:val="sr-Cyrl-RS"/>
        </w:rPr>
        <w:t xml:space="preserve">Средства која се одобре за реализацију појединачних пројеката у оквиру сваке од мера енергетске </w:t>
      </w:r>
      <w:r>
        <w:rPr>
          <w:lang w:val="sr-Cyrl-RS"/>
        </w:rPr>
        <w:t>санације</w:t>
      </w:r>
      <w:r w:rsidRPr="00FF5F34">
        <w:rPr>
          <w:lang w:val="sr-Cyrl-RS"/>
        </w:rPr>
        <w:t xml:space="preserve"> преносе се привредним субјектима у складу са одредбама  Уговора.</w:t>
      </w:r>
    </w:p>
    <w:p w:rsidR="002023AB" w:rsidRPr="00FF5F34" w:rsidRDefault="002023AB" w:rsidP="00F539F4">
      <w:pPr>
        <w:pStyle w:val="NoSpacing"/>
        <w:ind w:firstLine="709"/>
        <w:jc w:val="both"/>
        <w:rPr>
          <w:lang w:val="sr-Cyrl-RS"/>
        </w:rPr>
      </w:pPr>
      <w:r w:rsidRPr="00FF5F34">
        <w:rPr>
          <w:lang w:val="sr-Cyrl-RS"/>
        </w:rPr>
        <w:t>На основу захтева за исплату и записника Стручне комисије, Одељење за буџе</w:t>
      </w:r>
      <w:r>
        <w:rPr>
          <w:lang w:val="sr-Cyrl-RS"/>
        </w:rPr>
        <w:t xml:space="preserve">т и финансије градске </w:t>
      </w:r>
      <w:r w:rsidRPr="00FF5F34">
        <w:rPr>
          <w:lang w:val="sr-Cyrl-RS"/>
        </w:rPr>
        <w:t>управе града</w:t>
      </w:r>
      <w:r>
        <w:rPr>
          <w:lang w:val="sr-Cyrl-RS"/>
        </w:rPr>
        <w:t xml:space="preserve"> Кикинде</w:t>
      </w:r>
      <w:r w:rsidRPr="00FF5F34">
        <w:rPr>
          <w:lang w:val="sr-Cyrl-RS"/>
        </w:rPr>
        <w:t xml:space="preserve"> врши исплату из буџета. </w:t>
      </w:r>
    </w:p>
    <w:p w:rsidR="002023AB" w:rsidRPr="00FF5F34" w:rsidRDefault="002023AB" w:rsidP="002023AB">
      <w:pPr>
        <w:jc w:val="both"/>
        <w:rPr>
          <w:bCs/>
          <w:lang w:val="sr-Cyrl-RS"/>
        </w:rPr>
      </w:pPr>
      <w:r w:rsidRPr="00FF5F34">
        <w:rPr>
          <w:bCs/>
          <w:lang w:val="sr-Cyrl-RS"/>
        </w:rPr>
        <w:t xml:space="preserve">  </w:t>
      </w:r>
    </w:p>
    <w:p w:rsidR="002023AB" w:rsidRPr="00FF5F34" w:rsidRDefault="002023AB" w:rsidP="002023AB">
      <w:pPr>
        <w:jc w:val="both"/>
        <w:rPr>
          <w:lang w:val="sr-Cyrl-RS"/>
        </w:rPr>
      </w:pPr>
    </w:p>
    <w:p w:rsidR="002023AB" w:rsidRPr="00FF5F34" w:rsidRDefault="002023AB" w:rsidP="002023AB">
      <w:pPr>
        <w:rPr>
          <w:lang w:val="sr-Cyrl-RS"/>
        </w:rPr>
      </w:pPr>
      <w:r w:rsidRPr="00FF5F34">
        <w:rPr>
          <w:lang w:val="sr-Cyrl-RS"/>
        </w:rPr>
        <w:t xml:space="preserve">                                          </w:t>
      </w:r>
      <w:r w:rsidR="002B24FB">
        <w:rPr>
          <w:lang w:val="sr-Cyrl-RS"/>
        </w:rPr>
        <w:t xml:space="preserve">        </w:t>
      </w:r>
      <w:r w:rsidRPr="00FF5F34">
        <w:rPr>
          <w:lang w:val="sr-Cyrl-RS"/>
        </w:rPr>
        <w:t xml:space="preserve">  </w:t>
      </w:r>
      <w:r w:rsidR="007E3CD1">
        <w:rPr>
          <w:lang w:val="sr-Cyrl-RS"/>
        </w:rPr>
        <w:t xml:space="preserve">                                                  </w:t>
      </w:r>
      <w:r w:rsidRPr="00FF5F34">
        <w:rPr>
          <w:lang w:val="sr-Cyrl-RS"/>
        </w:rPr>
        <w:t xml:space="preserve"> </w:t>
      </w:r>
      <w:r w:rsidR="007E3CD1">
        <w:rPr>
          <w:lang w:val="sr-Cyrl-RS"/>
        </w:rPr>
        <w:t>ГРАДОНАЧЕЛНИК</w:t>
      </w:r>
    </w:p>
    <w:p w:rsidR="002023AB" w:rsidRPr="00FF5F34" w:rsidRDefault="002023AB" w:rsidP="002023AB">
      <w:pPr>
        <w:rPr>
          <w:lang w:val="sr-Cyrl-RS"/>
        </w:rPr>
      </w:pPr>
      <w:r w:rsidRPr="00FF5F34">
        <w:rPr>
          <w:lang w:val="sr-Cyrl-RS"/>
        </w:rPr>
        <w:t xml:space="preserve">                                                                                                                                                                                                                                 </w:t>
      </w:r>
    </w:p>
    <w:p w:rsidR="002023AB" w:rsidRPr="007E3CD1" w:rsidRDefault="002023AB" w:rsidP="002023AB">
      <w:pPr>
        <w:rPr>
          <w:lang w:val="en-US"/>
        </w:rPr>
      </w:pPr>
      <w:r w:rsidRPr="00FF5F34">
        <w:rPr>
          <w:lang w:val="sr-Cyrl-RS"/>
        </w:rPr>
        <w:t xml:space="preserve">                                                                      </w:t>
      </w:r>
      <w:r w:rsidR="007E3CD1">
        <w:rPr>
          <w:lang w:val="sr-Cyrl-RS"/>
        </w:rPr>
        <w:t xml:space="preserve">                    </w:t>
      </w:r>
      <w:r w:rsidR="007E3CD1">
        <w:rPr>
          <w:lang w:val="en-US"/>
        </w:rPr>
        <w:t xml:space="preserve">  _______________________________</w:t>
      </w:r>
    </w:p>
    <w:p w:rsidR="002023AB" w:rsidRPr="00FF5F34" w:rsidRDefault="002023AB" w:rsidP="002023AB">
      <w:pPr>
        <w:rPr>
          <w:lang w:val="sr-Cyrl-RS"/>
        </w:rPr>
      </w:pPr>
    </w:p>
    <w:p w:rsidR="001C26BA" w:rsidRPr="009E0C41" w:rsidRDefault="001C26BA" w:rsidP="009E0C41">
      <w:pPr>
        <w:rPr>
          <w:rStyle w:val="FontStyle14"/>
          <w:b w:val="0"/>
          <w:bCs w:val="0"/>
          <w:sz w:val="24"/>
          <w:szCs w:val="24"/>
          <w:lang w:val="sr-Cyrl-RS"/>
        </w:rPr>
      </w:pPr>
    </w:p>
    <w:sectPr w:rsidR="001C26BA" w:rsidRPr="009E0C41" w:rsidSect="009E0C41">
      <w:headerReference w:type="first" r:id="rId12"/>
      <w:type w:val="continuous"/>
      <w:pgSz w:w="11905" w:h="16837"/>
      <w:pgMar w:top="1418" w:right="1077" w:bottom="1418" w:left="1077" w:header="709" w:footer="709"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BAC" w:rsidRDefault="002C5BAC">
      <w:r>
        <w:separator/>
      </w:r>
    </w:p>
  </w:endnote>
  <w:endnote w:type="continuationSeparator" w:id="0">
    <w:p w:rsidR="002C5BAC" w:rsidRDefault="002C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BAC" w:rsidRDefault="002C5BAC">
      <w:r>
        <w:separator/>
      </w:r>
    </w:p>
  </w:footnote>
  <w:footnote w:type="continuationSeparator" w:id="0">
    <w:p w:rsidR="002C5BAC" w:rsidRDefault="002C5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C41" w:rsidRDefault="009E0C41">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2E90"/>
    <w:multiLevelType w:val="hybridMultilevel"/>
    <w:tmpl w:val="F86E5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1D8652F0"/>
    <w:multiLevelType w:val="hybridMultilevel"/>
    <w:tmpl w:val="B24CA51E"/>
    <w:lvl w:ilvl="0" w:tplc="69405894">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3">
    <w:nsid w:val="31856B29"/>
    <w:multiLevelType w:val="hybridMultilevel"/>
    <w:tmpl w:val="8BB2B9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358C7A5B"/>
    <w:multiLevelType w:val="hybridMultilevel"/>
    <w:tmpl w:val="A7FC17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396F1F99"/>
    <w:multiLevelType w:val="hybridMultilevel"/>
    <w:tmpl w:val="CE6C89E8"/>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6">
    <w:nsid w:val="3DF75B94"/>
    <w:multiLevelType w:val="hybridMultilevel"/>
    <w:tmpl w:val="2138B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580247"/>
    <w:multiLevelType w:val="hybridMultilevel"/>
    <w:tmpl w:val="5BA2E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E21429"/>
    <w:multiLevelType w:val="hybridMultilevel"/>
    <w:tmpl w:val="48E6EEF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9">
    <w:nsid w:val="41B56C69"/>
    <w:multiLevelType w:val="hybridMultilevel"/>
    <w:tmpl w:val="88686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5B410899"/>
    <w:multiLevelType w:val="hybridMultilevel"/>
    <w:tmpl w:val="E77AE4AA"/>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2">
    <w:nsid w:val="607A7642"/>
    <w:multiLevelType w:val="hybridMultilevel"/>
    <w:tmpl w:val="25B6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E4100D"/>
    <w:multiLevelType w:val="hybridMultilevel"/>
    <w:tmpl w:val="C5641F1A"/>
    <w:lvl w:ilvl="0" w:tplc="241A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726C5C44"/>
    <w:multiLevelType w:val="hybridMultilevel"/>
    <w:tmpl w:val="A8ECD9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
  </w:num>
  <w:num w:numId="3">
    <w:abstractNumId w:val="6"/>
  </w:num>
  <w:num w:numId="4">
    <w:abstractNumId w:val="9"/>
  </w:num>
  <w:num w:numId="5">
    <w:abstractNumId w:val="7"/>
  </w:num>
  <w:num w:numId="6">
    <w:abstractNumId w:val="11"/>
  </w:num>
  <w:num w:numId="7">
    <w:abstractNumId w:val="3"/>
  </w:num>
  <w:num w:numId="8">
    <w:abstractNumId w:val="13"/>
  </w:num>
  <w:num w:numId="9">
    <w:abstractNumId w:val="10"/>
  </w:num>
  <w:num w:numId="10">
    <w:abstractNumId w:val="14"/>
  </w:num>
  <w:num w:numId="11">
    <w:abstractNumId w:val="12"/>
  </w:num>
  <w:num w:numId="12">
    <w:abstractNumId w:val="8"/>
  </w:num>
  <w:num w:numId="13">
    <w:abstractNumId w:val="5"/>
  </w:num>
  <w:num w:numId="14">
    <w:abstractNumId w:val="2"/>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8D"/>
    <w:rsid w:val="00000DAB"/>
    <w:rsid w:val="00000E2C"/>
    <w:rsid w:val="0000728C"/>
    <w:rsid w:val="00021B4D"/>
    <w:rsid w:val="00031EFC"/>
    <w:rsid w:val="00042328"/>
    <w:rsid w:val="00051973"/>
    <w:rsid w:val="0007098C"/>
    <w:rsid w:val="00075913"/>
    <w:rsid w:val="00086C3A"/>
    <w:rsid w:val="000A540E"/>
    <w:rsid w:val="000A72DD"/>
    <w:rsid w:val="000B5B46"/>
    <w:rsid w:val="000C440C"/>
    <w:rsid w:val="000C585F"/>
    <w:rsid w:val="000E4A4D"/>
    <w:rsid w:val="000F4FEE"/>
    <w:rsid w:val="000F7420"/>
    <w:rsid w:val="0010535E"/>
    <w:rsid w:val="00112015"/>
    <w:rsid w:val="00121610"/>
    <w:rsid w:val="0013047E"/>
    <w:rsid w:val="001474BF"/>
    <w:rsid w:val="00154AC9"/>
    <w:rsid w:val="00161BE6"/>
    <w:rsid w:val="0016796A"/>
    <w:rsid w:val="001773B9"/>
    <w:rsid w:val="00183456"/>
    <w:rsid w:val="00192C71"/>
    <w:rsid w:val="001A281C"/>
    <w:rsid w:val="001B3253"/>
    <w:rsid w:val="001C26BA"/>
    <w:rsid w:val="001C48FE"/>
    <w:rsid w:val="001D1635"/>
    <w:rsid w:val="001D6586"/>
    <w:rsid w:val="001F1CBC"/>
    <w:rsid w:val="001F2BC7"/>
    <w:rsid w:val="0020077E"/>
    <w:rsid w:val="002023AB"/>
    <w:rsid w:val="00216F05"/>
    <w:rsid w:val="00217608"/>
    <w:rsid w:val="00232010"/>
    <w:rsid w:val="00254DEE"/>
    <w:rsid w:val="0026692E"/>
    <w:rsid w:val="00274662"/>
    <w:rsid w:val="00274CA5"/>
    <w:rsid w:val="00281A38"/>
    <w:rsid w:val="002A4BF0"/>
    <w:rsid w:val="002B24FB"/>
    <w:rsid w:val="002C4B72"/>
    <w:rsid w:val="002C5BAC"/>
    <w:rsid w:val="002C694D"/>
    <w:rsid w:val="002D6AC0"/>
    <w:rsid w:val="002D7A3C"/>
    <w:rsid w:val="00300A34"/>
    <w:rsid w:val="0033607C"/>
    <w:rsid w:val="00363FEE"/>
    <w:rsid w:val="0038068C"/>
    <w:rsid w:val="00385F25"/>
    <w:rsid w:val="0039670C"/>
    <w:rsid w:val="003C7E9E"/>
    <w:rsid w:val="003E6C52"/>
    <w:rsid w:val="003F1407"/>
    <w:rsid w:val="003F2989"/>
    <w:rsid w:val="003F3A20"/>
    <w:rsid w:val="004048FA"/>
    <w:rsid w:val="004141A6"/>
    <w:rsid w:val="00426790"/>
    <w:rsid w:val="004448E0"/>
    <w:rsid w:val="00457397"/>
    <w:rsid w:val="0046101B"/>
    <w:rsid w:val="004625CD"/>
    <w:rsid w:val="00463FB4"/>
    <w:rsid w:val="004803C5"/>
    <w:rsid w:val="00482E6D"/>
    <w:rsid w:val="0048759B"/>
    <w:rsid w:val="004B43A9"/>
    <w:rsid w:val="004B46A3"/>
    <w:rsid w:val="004B649A"/>
    <w:rsid w:val="004C1A30"/>
    <w:rsid w:val="004C5E23"/>
    <w:rsid w:val="004E4344"/>
    <w:rsid w:val="004F2E54"/>
    <w:rsid w:val="004F4B97"/>
    <w:rsid w:val="004F4E8E"/>
    <w:rsid w:val="00502F63"/>
    <w:rsid w:val="00505876"/>
    <w:rsid w:val="005135B0"/>
    <w:rsid w:val="005204F5"/>
    <w:rsid w:val="005226EF"/>
    <w:rsid w:val="00531958"/>
    <w:rsid w:val="0056442E"/>
    <w:rsid w:val="005675D2"/>
    <w:rsid w:val="005741ED"/>
    <w:rsid w:val="00580170"/>
    <w:rsid w:val="00585D84"/>
    <w:rsid w:val="00592955"/>
    <w:rsid w:val="00594A18"/>
    <w:rsid w:val="005B3BBF"/>
    <w:rsid w:val="005B5ED5"/>
    <w:rsid w:val="005C727F"/>
    <w:rsid w:val="005D08ED"/>
    <w:rsid w:val="005D5D44"/>
    <w:rsid w:val="005D6B7F"/>
    <w:rsid w:val="005E1AC8"/>
    <w:rsid w:val="005E3AAA"/>
    <w:rsid w:val="005E7205"/>
    <w:rsid w:val="005F3CEB"/>
    <w:rsid w:val="0061124B"/>
    <w:rsid w:val="00615BC4"/>
    <w:rsid w:val="00620B1A"/>
    <w:rsid w:val="00623466"/>
    <w:rsid w:val="006246C2"/>
    <w:rsid w:val="00651BA0"/>
    <w:rsid w:val="00654D65"/>
    <w:rsid w:val="00667ACA"/>
    <w:rsid w:val="00671D1D"/>
    <w:rsid w:val="00673CA7"/>
    <w:rsid w:val="0067782C"/>
    <w:rsid w:val="006779AE"/>
    <w:rsid w:val="00685ED0"/>
    <w:rsid w:val="006D52AB"/>
    <w:rsid w:val="006E2D3A"/>
    <w:rsid w:val="00700A05"/>
    <w:rsid w:val="00706BC4"/>
    <w:rsid w:val="00712271"/>
    <w:rsid w:val="00712A79"/>
    <w:rsid w:val="007232AF"/>
    <w:rsid w:val="00727DD5"/>
    <w:rsid w:val="007509C1"/>
    <w:rsid w:val="007716AF"/>
    <w:rsid w:val="00792BE9"/>
    <w:rsid w:val="007B2079"/>
    <w:rsid w:val="007B7BAF"/>
    <w:rsid w:val="007C79F1"/>
    <w:rsid w:val="007D25C8"/>
    <w:rsid w:val="007D71EA"/>
    <w:rsid w:val="007E3CD1"/>
    <w:rsid w:val="007E3E4D"/>
    <w:rsid w:val="007E45F7"/>
    <w:rsid w:val="007F1C64"/>
    <w:rsid w:val="007F6307"/>
    <w:rsid w:val="007F7DD6"/>
    <w:rsid w:val="008001CB"/>
    <w:rsid w:val="00803D8C"/>
    <w:rsid w:val="00820097"/>
    <w:rsid w:val="00827BCE"/>
    <w:rsid w:val="00846957"/>
    <w:rsid w:val="00862E41"/>
    <w:rsid w:val="008646D7"/>
    <w:rsid w:val="00864C8D"/>
    <w:rsid w:val="0088337B"/>
    <w:rsid w:val="00893EAF"/>
    <w:rsid w:val="008A74FC"/>
    <w:rsid w:val="008B747E"/>
    <w:rsid w:val="008C48C0"/>
    <w:rsid w:val="008D6DFB"/>
    <w:rsid w:val="008E0EEB"/>
    <w:rsid w:val="008F6911"/>
    <w:rsid w:val="00903A8F"/>
    <w:rsid w:val="0093571F"/>
    <w:rsid w:val="009503FF"/>
    <w:rsid w:val="009521FA"/>
    <w:rsid w:val="00956675"/>
    <w:rsid w:val="0096505A"/>
    <w:rsid w:val="00981D41"/>
    <w:rsid w:val="009855AC"/>
    <w:rsid w:val="00990E08"/>
    <w:rsid w:val="009A4C8F"/>
    <w:rsid w:val="009A5184"/>
    <w:rsid w:val="009B3CAC"/>
    <w:rsid w:val="009C6224"/>
    <w:rsid w:val="009C7DFC"/>
    <w:rsid w:val="009E0C41"/>
    <w:rsid w:val="009E417A"/>
    <w:rsid w:val="00A12AE1"/>
    <w:rsid w:val="00A42585"/>
    <w:rsid w:val="00A645DC"/>
    <w:rsid w:val="00A666DA"/>
    <w:rsid w:val="00A72EA5"/>
    <w:rsid w:val="00A862FF"/>
    <w:rsid w:val="00A879E3"/>
    <w:rsid w:val="00A979D9"/>
    <w:rsid w:val="00AA11FE"/>
    <w:rsid w:val="00AA45A4"/>
    <w:rsid w:val="00AB2988"/>
    <w:rsid w:val="00AD13EB"/>
    <w:rsid w:val="00AE536D"/>
    <w:rsid w:val="00B048C8"/>
    <w:rsid w:val="00B44316"/>
    <w:rsid w:val="00B468A5"/>
    <w:rsid w:val="00B70E57"/>
    <w:rsid w:val="00B80E04"/>
    <w:rsid w:val="00B81EE7"/>
    <w:rsid w:val="00BB0D26"/>
    <w:rsid w:val="00BD46E8"/>
    <w:rsid w:val="00BF0882"/>
    <w:rsid w:val="00BF73C7"/>
    <w:rsid w:val="00BF79EA"/>
    <w:rsid w:val="00C043B5"/>
    <w:rsid w:val="00C1565B"/>
    <w:rsid w:val="00C406EA"/>
    <w:rsid w:val="00C4105A"/>
    <w:rsid w:val="00C53E36"/>
    <w:rsid w:val="00C65B3B"/>
    <w:rsid w:val="00C72DFA"/>
    <w:rsid w:val="00C80426"/>
    <w:rsid w:val="00C96D8F"/>
    <w:rsid w:val="00CA4903"/>
    <w:rsid w:val="00CF698C"/>
    <w:rsid w:val="00D0019E"/>
    <w:rsid w:val="00D06CE0"/>
    <w:rsid w:val="00D20250"/>
    <w:rsid w:val="00D5610D"/>
    <w:rsid w:val="00D74CEA"/>
    <w:rsid w:val="00D750B3"/>
    <w:rsid w:val="00D900C6"/>
    <w:rsid w:val="00D95A5E"/>
    <w:rsid w:val="00DB36AE"/>
    <w:rsid w:val="00DD0160"/>
    <w:rsid w:val="00DF5F29"/>
    <w:rsid w:val="00E010D1"/>
    <w:rsid w:val="00E226EB"/>
    <w:rsid w:val="00E30E65"/>
    <w:rsid w:val="00E41160"/>
    <w:rsid w:val="00E54285"/>
    <w:rsid w:val="00E60BA8"/>
    <w:rsid w:val="00E667F8"/>
    <w:rsid w:val="00E86086"/>
    <w:rsid w:val="00EA7D8B"/>
    <w:rsid w:val="00EC00EE"/>
    <w:rsid w:val="00EC0E75"/>
    <w:rsid w:val="00ED61E2"/>
    <w:rsid w:val="00ED6C12"/>
    <w:rsid w:val="00EE3ECB"/>
    <w:rsid w:val="00EE7537"/>
    <w:rsid w:val="00EF39B3"/>
    <w:rsid w:val="00F01D01"/>
    <w:rsid w:val="00F050FC"/>
    <w:rsid w:val="00F1206F"/>
    <w:rsid w:val="00F15133"/>
    <w:rsid w:val="00F16F9C"/>
    <w:rsid w:val="00F228A9"/>
    <w:rsid w:val="00F37382"/>
    <w:rsid w:val="00F418E1"/>
    <w:rsid w:val="00F539F4"/>
    <w:rsid w:val="00F7430F"/>
    <w:rsid w:val="00F85298"/>
    <w:rsid w:val="00F877B0"/>
    <w:rsid w:val="00F92AB2"/>
    <w:rsid w:val="00FC0D20"/>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54" w:lineRule="exact"/>
      <w:ind w:firstLine="677"/>
      <w:jc w:val="both"/>
    </w:pPr>
  </w:style>
  <w:style w:type="paragraph" w:customStyle="1" w:styleId="Style2">
    <w:name w:val="Style2"/>
    <w:basedOn w:val="Normal"/>
    <w:uiPriority w:val="99"/>
    <w:pPr>
      <w:jc w:val="center"/>
    </w:pPr>
  </w:style>
  <w:style w:type="character" w:customStyle="1" w:styleId="FontStyle11">
    <w:name w:val="Font Style11"/>
    <w:uiPriority w:val="99"/>
    <w:rPr>
      <w:rFonts w:ascii="Times New Roman" w:hAnsi="Times New Roman" w:cs="Times New Roman"/>
      <w:sz w:val="20"/>
      <w:szCs w:val="20"/>
    </w:rPr>
  </w:style>
  <w:style w:type="character" w:customStyle="1" w:styleId="FontStyle12">
    <w:name w:val="Font Style12"/>
    <w:uiPriority w:val="99"/>
    <w:rPr>
      <w:rFonts w:ascii="Times New Roman" w:hAnsi="Times New Roman" w:cs="Times New Roman"/>
      <w:i/>
      <w:iCs/>
      <w:sz w:val="20"/>
      <w:szCs w:val="20"/>
    </w:rPr>
  </w:style>
  <w:style w:type="character" w:customStyle="1" w:styleId="FontStyle13">
    <w:name w:val="Font Style13"/>
    <w:uiPriority w:val="99"/>
    <w:rPr>
      <w:rFonts w:ascii="Times New Roman" w:hAnsi="Times New Roman" w:cs="Times New Roman"/>
      <w:sz w:val="18"/>
      <w:szCs w:val="18"/>
    </w:rPr>
  </w:style>
  <w:style w:type="character" w:customStyle="1" w:styleId="FontStyle14">
    <w:name w:val="Font Style14"/>
    <w:uiPriority w:val="99"/>
    <w:rPr>
      <w:rFonts w:ascii="Times New Roman" w:hAnsi="Times New Roman" w:cs="Times New Roman"/>
      <w:b/>
      <w:bCs/>
      <w:sz w:val="20"/>
      <w:szCs w:val="20"/>
    </w:rPr>
  </w:style>
  <w:style w:type="paragraph" w:styleId="Header">
    <w:name w:val="header"/>
    <w:basedOn w:val="Normal"/>
    <w:link w:val="HeaderChar"/>
    <w:uiPriority w:val="99"/>
    <w:unhideWhenUsed/>
    <w:rsid w:val="00864C8D"/>
    <w:pPr>
      <w:tabs>
        <w:tab w:val="center" w:pos="4535"/>
        <w:tab w:val="right" w:pos="9071"/>
      </w:tabs>
    </w:pPr>
    <w:rPr>
      <w:lang w:val="x-none" w:eastAsia="x-none"/>
    </w:rPr>
  </w:style>
  <w:style w:type="character" w:customStyle="1" w:styleId="HeaderChar">
    <w:name w:val="Header Char"/>
    <w:link w:val="Header"/>
    <w:uiPriority w:val="99"/>
    <w:rsid w:val="00864C8D"/>
    <w:rPr>
      <w:rFonts w:hAnsi="Times New Roman" w:cs="Times New Roman"/>
      <w:sz w:val="24"/>
      <w:szCs w:val="24"/>
    </w:rPr>
  </w:style>
  <w:style w:type="paragraph" w:styleId="Footer">
    <w:name w:val="footer"/>
    <w:basedOn w:val="Normal"/>
    <w:link w:val="FooterChar"/>
    <w:uiPriority w:val="99"/>
    <w:unhideWhenUsed/>
    <w:rsid w:val="00864C8D"/>
    <w:pPr>
      <w:tabs>
        <w:tab w:val="center" w:pos="4535"/>
        <w:tab w:val="right" w:pos="9071"/>
      </w:tabs>
    </w:pPr>
    <w:rPr>
      <w:lang w:val="x-none" w:eastAsia="x-none"/>
    </w:rPr>
  </w:style>
  <w:style w:type="character" w:customStyle="1" w:styleId="FooterChar">
    <w:name w:val="Footer Char"/>
    <w:link w:val="Footer"/>
    <w:uiPriority w:val="99"/>
    <w:rsid w:val="00864C8D"/>
    <w:rPr>
      <w:rFonts w:hAnsi="Times New Roman" w:cs="Times New Roman"/>
      <w:sz w:val="24"/>
      <w:szCs w:val="24"/>
    </w:rPr>
  </w:style>
  <w:style w:type="paragraph" w:customStyle="1" w:styleId="Normal1">
    <w:name w:val="Normal1"/>
    <w:basedOn w:val="Normal"/>
    <w:rsid w:val="00B80E04"/>
    <w:pPr>
      <w:widowControl/>
      <w:autoSpaceDE/>
      <w:autoSpaceDN/>
      <w:adjustRightInd/>
      <w:spacing w:before="100" w:beforeAutospacing="1" w:after="100" w:afterAutospacing="1"/>
    </w:pPr>
    <w:rPr>
      <w:lang w:val="sr-Latn-RS" w:eastAsia="sr-Latn-RS"/>
    </w:rPr>
  </w:style>
  <w:style w:type="paragraph" w:customStyle="1" w:styleId="wyq120---podnaslov-clana">
    <w:name w:val="wyq120---podnaslov-clana"/>
    <w:basedOn w:val="Normal"/>
    <w:rsid w:val="00B80E04"/>
    <w:pPr>
      <w:widowControl/>
      <w:autoSpaceDE/>
      <w:autoSpaceDN/>
      <w:adjustRightInd/>
      <w:spacing w:before="100" w:beforeAutospacing="1" w:after="100" w:afterAutospacing="1"/>
    </w:pPr>
    <w:rPr>
      <w:lang w:val="sr-Latn-RS" w:eastAsia="sr-Latn-RS"/>
    </w:rPr>
  </w:style>
  <w:style w:type="paragraph" w:styleId="BalloonText">
    <w:name w:val="Balloon Text"/>
    <w:basedOn w:val="Normal"/>
    <w:link w:val="BalloonTextChar"/>
    <w:uiPriority w:val="99"/>
    <w:semiHidden/>
    <w:unhideWhenUsed/>
    <w:rsid w:val="0072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2AF"/>
    <w:rPr>
      <w:rFonts w:ascii="Segoe UI" w:hAnsi="Segoe UI" w:cs="Segoe UI"/>
      <w:sz w:val="18"/>
      <w:szCs w:val="18"/>
      <w:lang w:val="sr-Latn-CS" w:eastAsia="sr-Latn-CS"/>
    </w:rPr>
  </w:style>
  <w:style w:type="paragraph" w:styleId="ListParagraph">
    <w:name w:val="List Paragraph"/>
    <w:basedOn w:val="Normal"/>
    <w:uiPriority w:val="34"/>
    <w:qFormat/>
    <w:rsid w:val="00AA45A4"/>
    <w:pPr>
      <w:ind w:left="720"/>
      <w:contextualSpacing/>
    </w:pPr>
  </w:style>
  <w:style w:type="paragraph" w:styleId="NoSpacing">
    <w:name w:val="No Spacing"/>
    <w:uiPriority w:val="1"/>
    <w:qFormat/>
    <w:rsid w:val="005135B0"/>
    <w:pPr>
      <w:widowControl w:val="0"/>
      <w:autoSpaceDE w:val="0"/>
      <w:autoSpaceDN w:val="0"/>
      <w:adjustRightInd w:val="0"/>
    </w:pPr>
    <w:rPr>
      <w:rFonts w:hAnsi="Times New Roman"/>
      <w:sz w:val="24"/>
      <w:szCs w:val="24"/>
      <w:lang w:val="sr-Latn-CS" w:eastAsia="sr-Latn-CS"/>
    </w:rPr>
  </w:style>
  <w:style w:type="paragraph" w:styleId="NormalWeb">
    <w:name w:val="Normal (Web)"/>
    <w:basedOn w:val="Normal"/>
    <w:uiPriority w:val="99"/>
    <w:unhideWhenUsed/>
    <w:rsid w:val="00502F63"/>
    <w:pPr>
      <w:widowControl/>
      <w:autoSpaceDE/>
      <w:autoSpaceDN/>
      <w:adjustRightInd/>
      <w:spacing w:before="100" w:beforeAutospacing="1" w:after="100" w:afterAutospacing="1"/>
    </w:pPr>
    <w:rPr>
      <w:lang w:val="sr-Latn-RS" w:eastAsia="sr-Latn-RS"/>
    </w:rPr>
  </w:style>
  <w:style w:type="character" w:styleId="Strong">
    <w:name w:val="Strong"/>
    <w:basedOn w:val="DefaultParagraphFont"/>
    <w:uiPriority w:val="22"/>
    <w:qFormat/>
    <w:rsid w:val="002023AB"/>
    <w:rPr>
      <w:b/>
      <w:bCs/>
    </w:rPr>
  </w:style>
  <w:style w:type="character" w:styleId="Hyperlink">
    <w:name w:val="Hyperlink"/>
    <w:basedOn w:val="DefaultParagraphFont"/>
    <w:uiPriority w:val="99"/>
    <w:unhideWhenUsed/>
    <w:rsid w:val="002023AB"/>
    <w:rPr>
      <w:color w:val="0000FF"/>
      <w:u w:val="single"/>
    </w:rPr>
  </w:style>
  <w:style w:type="paragraph" w:styleId="CommentText">
    <w:name w:val="annotation text"/>
    <w:basedOn w:val="Normal"/>
    <w:link w:val="CommentTextChar"/>
    <w:uiPriority w:val="99"/>
    <w:unhideWhenUsed/>
    <w:rsid w:val="002023AB"/>
    <w:pPr>
      <w:widowControl/>
      <w:autoSpaceDE/>
      <w:autoSpaceDN/>
      <w:adjustRightInd/>
    </w:pPr>
    <w:rPr>
      <w:sz w:val="20"/>
      <w:szCs w:val="20"/>
      <w:lang w:val="en-US" w:eastAsia="en-US"/>
    </w:rPr>
  </w:style>
  <w:style w:type="character" w:customStyle="1" w:styleId="CommentTextChar">
    <w:name w:val="Comment Text Char"/>
    <w:basedOn w:val="DefaultParagraphFont"/>
    <w:link w:val="CommentText"/>
    <w:uiPriority w:val="99"/>
    <w:rsid w:val="002023AB"/>
    <w:rPr>
      <w:rFonts w:hAnsi="Times New Roman"/>
    </w:rPr>
  </w:style>
  <w:style w:type="character" w:styleId="FollowedHyperlink">
    <w:name w:val="FollowedHyperlink"/>
    <w:basedOn w:val="DefaultParagraphFont"/>
    <w:uiPriority w:val="99"/>
    <w:semiHidden/>
    <w:unhideWhenUsed/>
    <w:rsid w:val="003F298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54" w:lineRule="exact"/>
      <w:ind w:firstLine="677"/>
      <w:jc w:val="both"/>
    </w:pPr>
  </w:style>
  <w:style w:type="paragraph" w:customStyle="1" w:styleId="Style2">
    <w:name w:val="Style2"/>
    <w:basedOn w:val="Normal"/>
    <w:uiPriority w:val="99"/>
    <w:pPr>
      <w:jc w:val="center"/>
    </w:pPr>
  </w:style>
  <w:style w:type="character" w:customStyle="1" w:styleId="FontStyle11">
    <w:name w:val="Font Style11"/>
    <w:uiPriority w:val="99"/>
    <w:rPr>
      <w:rFonts w:ascii="Times New Roman" w:hAnsi="Times New Roman" w:cs="Times New Roman"/>
      <w:sz w:val="20"/>
      <w:szCs w:val="20"/>
    </w:rPr>
  </w:style>
  <w:style w:type="character" w:customStyle="1" w:styleId="FontStyle12">
    <w:name w:val="Font Style12"/>
    <w:uiPriority w:val="99"/>
    <w:rPr>
      <w:rFonts w:ascii="Times New Roman" w:hAnsi="Times New Roman" w:cs="Times New Roman"/>
      <w:i/>
      <w:iCs/>
      <w:sz w:val="20"/>
      <w:szCs w:val="20"/>
    </w:rPr>
  </w:style>
  <w:style w:type="character" w:customStyle="1" w:styleId="FontStyle13">
    <w:name w:val="Font Style13"/>
    <w:uiPriority w:val="99"/>
    <w:rPr>
      <w:rFonts w:ascii="Times New Roman" w:hAnsi="Times New Roman" w:cs="Times New Roman"/>
      <w:sz w:val="18"/>
      <w:szCs w:val="18"/>
    </w:rPr>
  </w:style>
  <w:style w:type="character" w:customStyle="1" w:styleId="FontStyle14">
    <w:name w:val="Font Style14"/>
    <w:uiPriority w:val="99"/>
    <w:rPr>
      <w:rFonts w:ascii="Times New Roman" w:hAnsi="Times New Roman" w:cs="Times New Roman"/>
      <w:b/>
      <w:bCs/>
      <w:sz w:val="20"/>
      <w:szCs w:val="20"/>
    </w:rPr>
  </w:style>
  <w:style w:type="paragraph" w:styleId="Header">
    <w:name w:val="header"/>
    <w:basedOn w:val="Normal"/>
    <w:link w:val="HeaderChar"/>
    <w:uiPriority w:val="99"/>
    <w:unhideWhenUsed/>
    <w:rsid w:val="00864C8D"/>
    <w:pPr>
      <w:tabs>
        <w:tab w:val="center" w:pos="4535"/>
        <w:tab w:val="right" w:pos="9071"/>
      </w:tabs>
    </w:pPr>
    <w:rPr>
      <w:lang w:val="x-none" w:eastAsia="x-none"/>
    </w:rPr>
  </w:style>
  <w:style w:type="character" w:customStyle="1" w:styleId="HeaderChar">
    <w:name w:val="Header Char"/>
    <w:link w:val="Header"/>
    <w:uiPriority w:val="99"/>
    <w:rsid w:val="00864C8D"/>
    <w:rPr>
      <w:rFonts w:hAnsi="Times New Roman" w:cs="Times New Roman"/>
      <w:sz w:val="24"/>
      <w:szCs w:val="24"/>
    </w:rPr>
  </w:style>
  <w:style w:type="paragraph" w:styleId="Footer">
    <w:name w:val="footer"/>
    <w:basedOn w:val="Normal"/>
    <w:link w:val="FooterChar"/>
    <w:uiPriority w:val="99"/>
    <w:unhideWhenUsed/>
    <w:rsid w:val="00864C8D"/>
    <w:pPr>
      <w:tabs>
        <w:tab w:val="center" w:pos="4535"/>
        <w:tab w:val="right" w:pos="9071"/>
      </w:tabs>
    </w:pPr>
    <w:rPr>
      <w:lang w:val="x-none" w:eastAsia="x-none"/>
    </w:rPr>
  </w:style>
  <w:style w:type="character" w:customStyle="1" w:styleId="FooterChar">
    <w:name w:val="Footer Char"/>
    <w:link w:val="Footer"/>
    <w:uiPriority w:val="99"/>
    <w:rsid w:val="00864C8D"/>
    <w:rPr>
      <w:rFonts w:hAnsi="Times New Roman" w:cs="Times New Roman"/>
      <w:sz w:val="24"/>
      <w:szCs w:val="24"/>
    </w:rPr>
  </w:style>
  <w:style w:type="paragraph" w:customStyle="1" w:styleId="Normal1">
    <w:name w:val="Normal1"/>
    <w:basedOn w:val="Normal"/>
    <w:rsid w:val="00B80E04"/>
    <w:pPr>
      <w:widowControl/>
      <w:autoSpaceDE/>
      <w:autoSpaceDN/>
      <w:adjustRightInd/>
      <w:spacing w:before="100" w:beforeAutospacing="1" w:after="100" w:afterAutospacing="1"/>
    </w:pPr>
    <w:rPr>
      <w:lang w:val="sr-Latn-RS" w:eastAsia="sr-Latn-RS"/>
    </w:rPr>
  </w:style>
  <w:style w:type="paragraph" w:customStyle="1" w:styleId="wyq120---podnaslov-clana">
    <w:name w:val="wyq120---podnaslov-clana"/>
    <w:basedOn w:val="Normal"/>
    <w:rsid w:val="00B80E04"/>
    <w:pPr>
      <w:widowControl/>
      <w:autoSpaceDE/>
      <w:autoSpaceDN/>
      <w:adjustRightInd/>
      <w:spacing w:before="100" w:beforeAutospacing="1" w:after="100" w:afterAutospacing="1"/>
    </w:pPr>
    <w:rPr>
      <w:lang w:val="sr-Latn-RS" w:eastAsia="sr-Latn-RS"/>
    </w:rPr>
  </w:style>
  <w:style w:type="paragraph" w:styleId="BalloonText">
    <w:name w:val="Balloon Text"/>
    <w:basedOn w:val="Normal"/>
    <w:link w:val="BalloonTextChar"/>
    <w:uiPriority w:val="99"/>
    <w:semiHidden/>
    <w:unhideWhenUsed/>
    <w:rsid w:val="0072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2AF"/>
    <w:rPr>
      <w:rFonts w:ascii="Segoe UI" w:hAnsi="Segoe UI" w:cs="Segoe UI"/>
      <w:sz w:val="18"/>
      <w:szCs w:val="18"/>
      <w:lang w:val="sr-Latn-CS" w:eastAsia="sr-Latn-CS"/>
    </w:rPr>
  </w:style>
  <w:style w:type="paragraph" w:styleId="ListParagraph">
    <w:name w:val="List Paragraph"/>
    <w:basedOn w:val="Normal"/>
    <w:uiPriority w:val="34"/>
    <w:qFormat/>
    <w:rsid w:val="00AA45A4"/>
    <w:pPr>
      <w:ind w:left="720"/>
      <w:contextualSpacing/>
    </w:pPr>
  </w:style>
  <w:style w:type="paragraph" w:styleId="NoSpacing">
    <w:name w:val="No Spacing"/>
    <w:uiPriority w:val="1"/>
    <w:qFormat/>
    <w:rsid w:val="005135B0"/>
    <w:pPr>
      <w:widowControl w:val="0"/>
      <w:autoSpaceDE w:val="0"/>
      <w:autoSpaceDN w:val="0"/>
      <w:adjustRightInd w:val="0"/>
    </w:pPr>
    <w:rPr>
      <w:rFonts w:hAnsi="Times New Roman"/>
      <w:sz w:val="24"/>
      <w:szCs w:val="24"/>
      <w:lang w:val="sr-Latn-CS" w:eastAsia="sr-Latn-CS"/>
    </w:rPr>
  </w:style>
  <w:style w:type="paragraph" w:styleId="NormalWeb">
    <w:name w:val="Normal (Web)"/>
    <w:basedOn w:val="Normal"/>
    <w:uiPriority w:val="99"/>
    <w:unhideWhenUsed/>
    <w:rsid w:val="00502F63"/>
    <w:pPr>
      <w:widowControl/>
      <w:autoSpaceDE/>
      <w:autoSpaceDN/>
      <w:adjustRightInd/>
      <w:spacing w:before="100" w:beforeAutospacing="1" w:after="100" w:afterAutospacing="1"/>
    </w:pPr>
    <w:rPr>
      <w:lang w:val="sr-Latn-RS" w:eastAsia="sr-Latn-RS"/>
    </w:rPr>
  </w:style>
  <w:style w:type="character" w:styleId="Strong">
    <w:name w:val="Strong"/>
    <w:basedOn w:val="DefaultParagraphFont"/>
    <w:uiPriority w:val="22"/>
    <w:qFormat/>
    <w:rsid w:val="002023AB"/>
    <w:rPr>
      <w:b/>
      <w:bCs/>
    </w:rPr>
  </w:style>
  <w:style w:type="character" w:styleId="Hyperlink">
    <w:name w:val="Hyperlink"/>
    <w:basedOn w:val="DefaultParagraphFont"/>
    <w:uiPriority w:val="99"/>
    <w:unhideWhenUsed/>
    <w:rsid w:val="002023AB"/>
    <w:rPr>
      <w:color w:val="0000FF"/>
      <w:u w:val="single"/>
    </w:rPr>
  </w:style>
  <w:style w:type="paragraph" w:styleId="CommentText">
    <w:name w:val="annotation text"/>
    <w:basedOn w:val="Normal"/>
    <w:link w:val="CommentTextChar"/>
    <w:uiPriority w:val="99"/>
    <w:unhideWhenUsed/>
    <w:rsid w:val="002023AB"/>
    <w:pPr>
      <w:widowControl/>
      <w:autoSpaceDE/>
      <w:autoSpaceDN/>
      <w:adjustRightInd/>
    </w:pPr>
    <w:rPr>
      <w:sz w:val="20"/>
      <w:szCs w:val="20"/>
      <w:lang w:val="en-US" w:eastAsia="en-US"/>
    </w:rPr>
  </w:style>
  <w:style w:type="character" w:customStyle="1" w:styleId="CommentTextChar">
    <w:name w:val="Comment Text Char"/>
    <w:basedOn w:val="DefaultParagraphFont"/>
    <w:link w:val="CommentText"/>
    <w:uiPriority w:val="99"/>
    <w:rsid w:val="002023AB"/>
    <w:rPr>
      <w:rFonts w:hAnsi="Times New Roman"/>
    </w:rPr>
  </w:style>
  <w:style w:type="character" w:styleId="FollowedHyperlink">
    <w:name w:val="FollowedHyperlink"/>
    <w:basedOn w:val="DefaultParagraphFont"/>
    <w:uiPriority w:val="99"/>
    <w:semiHidden/>
    <w:unhideWhenUsed/>
    <w:rsid w:val="003F29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54618">
      <w:bodyDiv w:val="1"/>
      <w:marLeft w:val="0"/>
      <w:marRight w:val="0"/>
      <w:marTop w:val="0"/>
      <w:marBottom w:val="0"/>
      <w:divBdr>
        <w:top w:val="none" w:sz="0" w:space="0" w:color="auto"/>
        <w:left w:val="none" w:sz="0" w:space="0" w:color="auto"/>
        <w:bottom w:val="none" w:sz="0" w:space="0" w:color="auto"/>
        <w:right w:val="none" w:sz="0" w:space="0" w:color="auto"/>
      </w:divBdr>
    </w:div>
    <w:div w:id="1073240045">
      <w:bodyDiv w:val="1"/>
      <w:marLeft w:val="0"/>
      <w:marRight w:val="0"/>
      <w:marTop w:val="0"/>
      <w:marBottom w:val="0"/>
      <w:divBdr>
        <w:top w:val="none" w:sz="0" w:space="0" w:color="auto"/>
        <w:left w:val="none" w:sz="0" w:space="0" w:color="auto"/>
        <w:bottom w:val="none" w:sz="0" w:space="0" w:color="auto"/>
        <w:right w:val="none" w:sz="0" w:space="0" w:color="auto"/>
      </w:divBdr>
    </w:div>
    <w:div w:id="125863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kinda.org.rs/index.php?language=cir&amp;page=servisi&amp;option=energetskimenadzer" TargetMode="External"/><Relationship Id="rId5" Type="http://schemas.openxmlformats.org/officeDocument/2006/relationships/settings" Target="settings.xml"/><Relationship Id="rId10" Type="http://schemas.openxmlformats.org/officeDocument/2006/relationships/hyperlink" Target="www.kikinda.org.rs%20%2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482AF-3D7C-4369-9E5F-7FC9B5B9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2350</TotalTime>
  <Pages>6</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На основу члaна 29</vt:lpstr>
    </vt:vector>
  </TitlesOfParts>
  <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члaна 29</dc:title>
  <dc:creator>Admin</dc:creator>
  <cp:lastModifiedBy>Nikola Jugin</cp:lastModifiedBy>
  <cp:revision>12</cp:revision>
  <cp:lastPrinted>2021-06-24T10:51:00Z</cp:lastPrinted>
  <dcterms:created xsi:type="dcterms:W3CDTF">2021-06-28T10:32:00Z</dcterms:created>
  <dcterms:modified xsi:type="dcterms:W3CDTF">2021-07-07T07:28:00Z</dcterms:modified>
</cp:coreProperties>
</file>